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D1769">
      <w:pPr>
        <w:spacing w:before="82" w:line="214" w:lineRule="auto"/>
        <w:ind w:left="2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pacing w:val="-4"/>
          <w:sz w:val="32"/>
          <w:szCs w:val="32"/>
        </w:rPr>
        <w:t>附件</w:t>
      </w:r>
      <w:r>
        <w:rPr>
          <w:rFonts w:hint="eastAsia" w:ascii="仿宋_GB2312" w:hAnsi="仿宋_GB2312" w:eastAsia="仿宋_GB2312" w:cs="仿宋_GB2312"/>
          <w:b w:val="0"/>
          <w:bCs w:val="0"/>
          <w:spacing w:val="-4"/>
          <w:sz w:val="32"/>
          <w:szCs w:val="32"/>
          <w:lang w:val="en-US" w:eastAsia="zh-CN"/>
        </w:rPr>
        <w:t>1：</w:t>
      </w:r>
    </w:p>
    <w:p w14:paraId="0B73C1C3">
      <w:pPr>
        <w:keepNext w:val="0"/>
        <w:keepLines w:val="0"/>
        <w:pageBreakBefore w:val="0"/>
        <w:widowControl/>
        <w:kinsoku w:val="0"/>
        <w:wordWrap/>
        <w:overflowPunct/>
        <w:topLinePunct w:val="0"/>
        <w:autoSpaceDE w:val="0"/>
        <w:autoSpaceDN w:val="0"/>
        <w:bidi w:val="0"/>
        <w:adjustRightInd w:val="0"/>
        <w:snapToGrid w:val="0"/>
        <w:spacing w:line="223" w:lineRule="auto"/>
        <w:ind w:left="22"/>
        <w:jc w:val="center"/>
        <w:textAlignment w:val="baseline"/>
        <w:rPr>
          <w:rFonts w:hint="eastAsia" w:ascii="方正小标宋简体" w:hAnsi="方正小标宋简体" w:eastAsia="方正小标宋简体" w:cs="方正小标宋简体"/>
          <w:b/>
          <w:bCs/>
          <w:spacing w:val="1"/>
          <w:sz w:val="44"/>
          <w:szCs w:val="44"/>
        </w:rPr>
      </w:pPr>
      <w:r>
        <w:rPr>
          <w:rFonts w:hint="eastAsia" w:ascii="方正小标宋简体" w:hAnsi="方正小标宋简体" w:eastAsia="方正小标宋简体" w:cs="方正小标宋简体"/>
          <w:b/>
          <w:bCs/>
          <w:spacing w:val="1"/>
          <w:sz w:val="44"/>
          <w:szCs w:val="44"/>
        </w:rPr>
        <w:t>20</w:t>
      </w:r>
      <w:r>
        <w:rPr>
          <w:rFonts w:hint="eastAsia" w:ascii="方正小标宋简体" w:hAnsi="方正小标宋简体" w:eastAsia="方正小标宋简体" w:cs="方正小标宋简体"/>
          <w:b/>
          <w:bCs/>
          <w:spacing w:val="1"/>
          <w:sz w:val="44"/>
          <w:szCs w:val="44"/>
          <w:lang w:eastAsia="zh-CN"/>
        </w:rPr>
        <w:t>26</w:t>
      </w:r>
      <w:r>
        <w:rPr>
          <w:rFonts w:hint="eastAsia" w:ascii="方正小标宋简体" w:hAnsi="方正小标宋简体" w:eastAsia="方正小标宋简体" w:cs="方正小标宋简体"/>
          <w:b/>
          <w:bCs/>
          <w:spacing w:val="1"/>
          <w:sz w:val="44"/>
          <w:szCs w:val="44"/>
        </w:rPr>
        <w:t>年“中国高校计算机大赛——人工智能</w:t>
      </w:r>
    </w:p>
    <w:p w14:paraId="5D18D682">
      <w:pPr>
        <w:keepNext w:val="0"/>
        <w:keepLines w:val="0"/>
        <w:pageBreakBefore w:val="0"/>
        <w:widowControl/>
        <w:kinsoku w:val="0"/>
        <w:wordWrap/>
        <w:overflowPunct/>
        <w:topLinePunct w:val="0"/>
        <w:autoSpaceDE w:val="0"/>
        <w:autoSpaceDN w:val="0"/>
        <w:bidi w:val="0"/>
        <w:adjustRightInd w:val="0"/>
        <w:snapToGrid w:val="0"/>
        <w:spacing w:line="223" w:lineRule="auto"/>
        <w:ind w:left="22"/>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pacing w:val="-9"/>
          <w:sz w:val="44"/>
          <w:szCs w:val="44"/>
        </w:rPr>
        <w:t>创意赛（海南赛区</w:t>
      </w:r>
      <w:r>
        <w:rPr>
          <w:rFonts w:hint="eastAsia" w:ascii="方正小标宋简体" w:hAnsi="方正小标宋简体" w:eastAsia="方正小标宋简体" w:cs="方正小标宋简体"/>
          <w:b/>
          <w:bCs/>
          <w:spacing w:val="-85"/>
          <w:w w:val="68"/>
          <w:sz w:val="44"/>
          <w:szCs w:val="44"/>
        </w:rPr>
        <w:t>）</w:t>
      </w:r>
      <w:r>
        <w:rPr>
          <w:rFonts w:hint="eastAsia" w:ascii="方正小标宋简体" w:hAnsi="方正小标宋简体" w:eastAsia="方正小标宋简体" w:cs="方正小标宋简体"/>
          <w:b/>
          <w:bCs/>
          <w:spacing w:val="-85"/>
          <w:w w:val="68"/>
          <w:sz w:val="44"/>
          <w:szCs w:val="44"/>
          <w:lang w:eastAsia="zh-CN"/>
        </w:rPr>
        <w:t>（</w:t>
      </w:r>
      <w:r>
        <w:rPr>
          <w:rFonts w:hint="eastAsia" w:ascii="方正小标宋简体" w:hAnsi="方正小标宋简体" w:eastAsia="方正小标宋简体" w:cs="方正小标宋简体"/>
          <w:b/>
          <w:bCs/>
          <w:spacing w:val="-9"/>
          <w:sz w:val="44"/>
          <w:szCs w:val="44"/>
        </w:rPr>
        <w:t>海南师范大学选拔赛</w:t>
      </w:r>
      <w:r>
        <w:rPr>
          <w:rFonts w:hint="eastAsia" w:ascii="方正小标宋简体" w:hAnsi="方正小标宋简体" w:eastAsia="方正小标宋简体" w:cs="方正小标宋简体"/>
          <w:b/>
          <w:bCs/>
          <w:spacing w:val="-85"/>
          <w:w w:val="68"/>
          <w:sz w:val="44"/>
          <w:szCs w:val="44"/>
          <w:lang w:eastAsia="zh-CN"/>
        </w:rPr>
        <w:t>）</w:t>
      </w:r>
      <w:r>
        <w:rPr>
          <w:rFonts w:hint="eastAsia" w:ascii="方正小标宋简体" w:hAnsi="方正小标宋简体" w:eastAsia="方正小标宋简体" w:cs="方正小标宋简体"/>
          <w:b/>
          <w:bCs/>
          <w:spacing w:val="-9"/>
          <w:sz w:val="44"/>
          <w:szCs w:val="44"/>
        </w:rPr>
        <w:t>”</w:t>
      </w:r>
    </w:p>
    <w:p w14:paraId="754D1BC9">
      <w:pPr>
        <w:keepNext w:val="0"/>
        <w:keepLines w:val="0"/>
        <w:pageBreakBefore w:val="0"/>
        <w:widowControl/>
        <w:kinsoku w:val="0"/>
        <w:wordWrap/>
        <w:overflowPunct/>
        <w:topLinePunct w:val="0"/>
        <w:autoSpaceDE w:val="0"/>
        <w:autoSpaceDN w:val="0"/>
        <w:bidi w:val="0"/>
        <w:adjustRightInd w:val="0"/>
        <w:snapToGrid w:val="0"/>
        <w:spacing w:line="591" w:lineRule="exact"/>
        <w:ind w:left="2637"/>
        <w:jc w:val="both"/>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pacing w:val="3"/>
          <w:position w:val="2"/>
          <w:sz w:val="44"/>
          <w:szCs w:val="44"/>
        </w:rPr>
        <w:t>竞赛规程与须知</w:t>
      </w:r>
    </w:p>
    <w:p w14:paraId="6BD800F1">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z w:val="32"/>
          <w:szCs w:val="32"/>
        </w:rPr>
      </w:pPr>
      <w:r>
        <w:rPr>
          <w:rFonts w:hint="eastAsia" w:ascii="黑体" w:hAnsi="黑体" w:eastAsia="黑体" w:cs="黑体"/>
          <w:b w:val="0"/>
          <w:bCs w:val="0"/>
          <w:spacing w:val="4"/>
          <w:sz w:val="32"/>
          <w:szCs w:val="32"/>
        </w:rPr>
        <w:t>一、竞赛目的</w:t>
      </w:r>
    </w:p>
    <w:p w14:paraId="125C92D3">
      <w:pPr>
        <w:pStyle w:val="2"/>
        <w:keepNext w:val="0"/>
        <w:keepLines w:val="0"/>
        <w:pageBreakBefore w:val="0"/>
        <w:widowControl/>
        <w:kinsoku w:val="0"/>
        <w:wordWrap/>
        <w:overflowPunct/>
        <w:topLinePunct w:val="0"/>
        <w:autoSpaceDE w:val="0"/>
        <w:autoSpaceDN w:val="0"/>
        <w:bidi w:val="0"/>
        <w:adjustRightInd w:val="0"/>
        <w:snapToGrid w:val="0"/>
        <w:spacing w:before="133" w:line="560" w:lineRule="exact"/>
        <w:ind w:left="32" w:right="218" w:firstLine="634"/>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sz w:val="32"/>
          <w:szCs w:val="32"/>
        </w:rPr>
        <w:t>20</w:t>
      </w:r>
      <w:r>
        <w:rPr>
          <w:rFonts w:hint="eastAsia" w:ascii="仿宋_GB2312" w:hAnsi="仿宋_GB2312" w:eastAsia="仿宋_GB2312" w:cs="仿宋_GB2312"/>
          <w:b w:val="0"/>
          <w:bCs w:val="0"/>
          <w:spacing w:val="5"/>
          <w:sz w:val="32"/>
          <w:szCs w:val="32"/>
          <w:lang w:eastAsia="zh-CN"/>
        </w:rPr>
        <w:t>26</w:t>
      </w:r>
      <w:r>
        <w:rPr>
          <w:rFonts w:hint="eastAsia" w:ascii="仿宋_GB2312" w:hAnsi="仿宋_GB2312" w:eastAsia="仿宋_GB2312" w:cs="仿宋_GB2312"/>
          <w:b w:val="0"/>
          <w:bCs w:val="0"/>
          <w:spacing w:val="5"/>
          <w:sz w:val="32"/>
          <w:szCs w:val="32"/>
        </w:rPr>
        <w:t>年“中国高校计算机大赛——人工智能创意赛（海</w:t>
      </w:r>
      <w:r>
        <w:rPr>
          <w:rFonts w:hint="eastAsia" w:ascii="仿宋_GB2312" w:hAnsi="仿宋_GB2312" w:eastAsia="仿宋_GB2312" w:cs="仿宋_GB2312"/>
          <w:b w:val="0"/>
          <w:bCs w:val="0"/>
          <w:spacing w:val="4"/>
          <w:sz w:val="32"/>
          <w:szCs w:val="32"/>
        </w:rPr>
        <w:t>南赛区</w:t>
      </w:r>
      <w:r>
        <w:rPr>
          <w:rFonts w:hint="eastAsia" w:ascii="仿宋_GB2312" w:hAnsi="仿宋_GB2312" w:eastAsia="仿宋_GB2312" w:cs="仿宋_GB2312"/>
          <w:b w:val="0"/>
          <w:bCs w:val="0"/>
          <w:spacing w:val="-11"/>
          <w:sz w:val="32"/>
          <w:szCs w:val="32"/>
        </w:rPr>
        <w:t>）（</w:t>
      </w:r>
      <w:r>
        <w:rPr>
          <w:rFonts w:hint="eastAsia" w:ascii="仿宋_GB2312" w:hAnsi="仿宋_GB2312" w:eastAsia="仿宋_GB2312" w:cs="仿宋_GB2312"/>
          <w:b w:val="0"/>
          <w:bCs w:val="0"/>
          <w:spacing w:val="4"/>
          <w:sz w:val="32"/>
          <w:szCs w:val="32"/>
        </w:rPr>
        <w:t>暨第</w:t>
      </w:r>
      <w:r>
        <w:rPr>
          <w:rFonts w:hint="eastAsia" w:ascii="仿宋_GB2312" w:hAnsi="仿宋_GB2312" w:eastAsia="仿宋_GB2312" w:cs="仿宋_GB2312"/>
          <w:b w:val="0"/>
          <w:bCs w:val="0"/>
          <w:spacing w:val="4"/>
          <w:sz w:val="32"/>
          <w:szCs w:val="32"/>
          <w:lang w:val="en-US" w:eastAsia="zh-CN"/>
        </w:rPr>
        <w:t>八</w:t>
      </w:r>
      <w:r>
        <w:rPr>
          <w:rFonts w:hint="eastAsia" w:ascii="仿宋_GB2312" w:hAnsi="仿宋_GB2312" w:eastAsia="仿宋_GB2312" w:cs="仿宋_GB2312"/>
          <w:b w:val="0"/>
          <w:bCs w:val="0"/>
          <w:spacing w:val="4"/>
          <w:sz w:val="32"/>
          <w:szCs w:val="32"/>
        </w:rPr>
        <w:t>届海南省高校</w:t>
      </w:r>
      <w:r>
        <w:rPr>
          <w:rFonts w:hint="eastAsia" w:ascii="仿宋_GB2312" w:hAnsi="仿宋_GB2312" w:eastAsia="仿宋_GB2312" w:cs="仿宋_GB2312"/>
          <w:b w:val="0"/>
          <w:bCs w:val="0"/>
          <w:sz w:val="32"/>
          <w:szCs w:val="32"/>
        </w:rPr>
        <w:t>AI</w:t>
      </w:r>
      <w:r>
        <w:rPr>
          <w:rFonts w:hint="eastAsia" w:ascii="仿宋_GB2312" w:hAnsi="仿宋_GB2312" w:eastAsia="仿宋_GB2312" w:cs="仿宋_GB2312"/>
          <w:b w:val="0"/>
          <w:bCs w:val="0"/>
          <w:spacing w:val="4"/>
          <w:sz w:val="32"/>
          <w:szCs w:val="32"/>
        </w:rPr>
        <w:t>创意赛）”由海南省教育</w:t>
      </w:r>
      <w:r>
        <w:rPr>
          <w:rFonts w:hint="eastAsia" w:ascii="仿宋_GB2312" w:hAnsi="仿宋_GB2312" w:eastAsia="仿宋_GB2312" w:cs="仿宋_GB2312"/>
          <w:b w:val="0"/>
          <w:bCs w:val="0"/>
          <w:spacing w:val="8"/>
          <w:sz w:val="32"/>
          <w:szCs w:val="32"/>
        </w:rPr>
        <w:t>厅主办，海南师范大学承办，海南省计算机学会、海南省计算机与电子信息职业教育教学指导委员会、海南省物理学会协办，海南省人工智能学会、海南师范大学物理与电子工程学院、海南师范大学人工智能学院实施</w:t>
      </w:r>
      <w:r>
        <w:rPr>
          <w:rFonts w:hint="eastAsia" w:ascii="仿宋_GB2312" w:hAnsi="仿宋_GB2312" w:eastAsia="仿宋_GB2312" w:cs="仿宋_GB2312"/>
          <w:b w:val="0"/>
          <w:bCs w:val="0"/>
          <w:spacing w:val="5"/>
          <w:sz w:val="32"/>
          <w:szCs w:val="32"/>
          <w:lang w:eastAsia="zh-CN"/>
        </w:rPr>
        <w:t>。</w:t>
      </w:r>
      <w:r>
        <w:rPr>
          <w:rFonts w:hint="eastAsia" w:ascii="仿宋_GB2312" w:hAnsi="仿宋_GB2312" w:eastAsia="仿宋_GB2312" w:cs="仿宋_GB2312"/>
          <w:b w:val="0"/>
          <w:bCs w:val="0"/>
          <w:spacing w:val="5"/>
          <w:sz w:val="32"/>
          <w:szCs w:val="32"/>
        </w:rPr>
        <w:t>旨在通过竞赛的形式，激发学生的创新意</w:t>
      </w:r>
      <w:r>
        <w:rPr>
          <w:rFonts w:hint="eastAsia" w:ascii="仿宋_GB2312" w:hAnsi="仿宋_GB2312" w:eastAsia="仿宋_GB2312" w:cs="仿宋_GB2312"/>
          <w:b w:val="0"/>
          <w:bCs w:val="0"/>
          <w:spacing w:val="8"/>
          <w:sz w:val="32"/>
          <w:szCs w:val="32"/>
        </w:rPr>
        <w:t>识，鼓励学生跨界思维，培养学生对深度学习场景应用的发现、分析及解决问题的综合素质，在利用人工智能技术开发的过程中大幅提升学生的创新实践应用能力，培养团队合作精神，促进校际交流，丰富校园学术气氛，推动海南省高校的人工智能学科发展和人工智能人才培养生态建设。</w:t>
      </w:r>
    </w:p>
    <w:p w14:paraId="226789A0">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二、赛制说明</w:t>
      </w:r>
    </w:p>
    <w:p w14:paraId="4703E855">
      <w:pPr>
        <w:pStyle w:val="2"/>
        <w:keepNext w:val="0"/>
        <w:keepLines w:val="0"/>
        <w:pageBreakBefore w:val="0"/>
        <w:widowControl/>
        <w:kinsoku w:val="0"/>
        <w:wordWrap/>
        <w:overflowPunct/>
        <w:topLinePunct w:val="0"/>
        <w:autoSpaceDE w:val="0"/>
        <w:autoSpaceDN w:val="0"/>
        <w:bidi w:val="0"/>
        <w:adjustRightInd w:val="0"/>
        <w:snapToGrid w:val="0"/>
        <w:spacing w:before="136" w:line="560" w:lineRule="exact"/>
        <w:ind w:right="266" w:firstLine="664" w:firstLineChars="200"/>
        <w:jc w:val="both"/>
        <w:textAlignment w:val="baseline"/>
        <w:rPr>
          <w:rFonts w:hint="eastAsia" w:ascii="仿宋_GB2312" w:hAnsi="仿宋_GB2312" w:eastAsia="仿宋_GB2312" w:cs="仿宋_GB2312"/>
          <w:b w:val="0"/>
          <w:bCs w:val="0"/>
          <w:color w:val="111111"/>
          <w:spacing w:val="8"/>
          <w:sz w:val="32"/>
          <w:szCs w:val="32"/>
        </w:rPr>
      </w:pPr>
      <w:r>
        <w:rPr>
          <w:rFonts w:hint="eastAsia" w:ascii="仿宋_GB2312" w:hAnsi="仿宋_GB2312" w:eastAsia="仿宋_GB2312" w:cs="仿宋_GB2312"/>
          <w:b w:val="0"/>
          <w:bCs w:val="0"/>
          <w:spacing w:val="6"/>
          <w:sz w:val="32"/>
          <w:szCs w:val="32"/>
        </w:rPr>
        <w:t>竞赛分为初评、终评两个阶段，在各阶段</w:t>
      </w:r>
      <w:r>
        <w:rPr>
          <w:rFonts w:hint="eastAsia" w:ascii="仿宋_GB2312" w:hAnsi="仿宋_GB2312" w:eastAsia="仿宋_GB2312" w:cs="仿宋_GB2312"/>
          <w:b w:val="0"/>
          <w:bCs w:val="0"/>
          <w:spacing w:val="6"/>
          <w:sz w:val="32"/>
          <w:szCs w:val="32"/>
          <w:lang w:val="en-US" w:eastAsia="zh-CN"/>
        </w:rPr>
        <w:t>中，</w:t>
      </w:r>
      <w:r>
        <w:rPr>
          <w:rFonts w:hint="eastAsia" w:ascii="仿宋_GB2312" w:hAnsi="仿宋_GB2312" w:eastAsia="仿宋_GB2312" w:cs="仿宋_GB2312"/>
          <w:b w:val="0"/>
          <w:bCs w:val="0"/>
          <w:spacing w:val="8"/>
          <w:sz w:val="32"/>
          <w:szCs w:val="32"/>
        </w:rPr>
        <w:t>参赛队伍须按照要求按时、合规地提交参赛作品。</w:t>
      </w:r>
    </w:p>
    <w:p w14:paraId="69ABA37D">
      <w:pPr>
        <w:keepNext w:val="0"/>
        <w:keepLines w:val="0"/>
        <w:pageBreakBefore w:val="0"/>
        <w:widowControl/>
        <w:kinsoku w:val="0"/>
        <w:wordWrap/>
        <w:overflowPunct/>
        <w:topLinePunct w:val="0"/>
        <w:autoSpaceDE w:val="0"/>
        <w:autoSpaceDN w:val="0"/>
        <w:bidi w:val="0"/>
        <w:adjustRightInd w:val="0"/>
        <w:snapToGrid w:val="0"/>
        <w:spacing w:before="64" w:line="560" w:lineRule="exact"/>
        <w:ind w:left="645"/>
        <w:jc w:val="both"/>
        <w:textAlignment w:val="baseline"/>
        <w:outlineLvl w:val="1"/>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color w:val="111111"/>
          <w:spacing w:val="8"/>
          <w:sz w:val="32"/>
          <w:szCs w:val="32"/>
        </w:rPr>
        <w:t>（一）作品提交</w:t>
      </w:r>
      <w:r>
        <w:rPr>
          <w:rFonts w:hint="eastAsia" w:ascii="楷体_GB2312" w:hAnsi="楷体_GB2312" w:eastAsia="楷体_GB2312" w:cs="楷体_GB2312"/>
          <w:b w:val="0"/>
          <w:bCs w:val="0"/>
          <w:spacing w:val="8"/>
          <w:sz w:val="32"/>
          <w:szCs w:val="32"/>
        </w:rPr>
        <w:t>方式</w:t>
      </w:r>
    </w:p>
    <w:p w14:paraId="0586E958">
      <w:pPr>
        <w:pStyle w:val="2"/>
        <w:keepNext w:val="0"/>
        <w:keepLines w:val="0"/>
        <w:pageBreakBefore w:val="0"/>
        <w:widowControl/>
        <w:kinsoku w:val="0"/>
        <w:wordWrap/>
        <w:overflowPunct/>
        <w:topLinePunct w:val="0"/>
        <w:autoSpaceDE w:val="0"/>
        <w:autoSpaceDN w:val="0"/>
        <w:bidi w:val="0"/>
        <w:adjustRightInd w:val="0"/>
        <w:snapToGrid w:val="0"/>
        <w:spacing w:before="120" w:line="560" w:lineRule="exact"/>
        <w:ind w:left="34" w:right="220" w:firstLine="638"/>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sz w:val="32"/>
          <w:szCs w:val="32"/>
        </w:rPr>
        <w:t>将所有提交文件放进一个文件夹内并压缩为</w:t>
      </w:r>
      <w:r>
        <w:rPr>
          <w:rFonts w:hint="eastAsia" w:ascii="仿宋_GB2312" w:hAnsi="仿宋_GB2312" w:eastAsia="仿宋_GB2312" w:cs="仿宋_GB2312"/>
          <w:b w:val="0"/>
          <w:bCs w:val="0"/>
          <w:sz w:val="32"/>
          <w:szCs w:val="32"/>
        </w:rPr>
        <w:t>rar</w:t>
      </w:r>
      <w:r>
        <w:rPr>
          <w:rFonts w:hint="eastAsia" w:ascii="仿宋_GB2312" w:hAnsi="仿宋_GB2312" w:eastAsia="仿宋_GB2312" w:cs="仿宋_GB2312"/>
          <w:b w:val="0"/>
          <w:bCs w:val="0"/>
          <w:spacing w:val="7"/>
          <w:sz w:val="32"/>
          <w:szCs w:val="32"/>
        </w:rPr>
        <w:t>格式文</w:t>
      </w:r>
      <w:r>
        <w:rPr>
          <w:rFonts w:hint="eastAsia" w:ascii="仿宋_GB2312" w:hAnsi="仿宋_GB2312" w:eastAsia="仿宋_GB2312" w:cs="仿宋_GB2312"/>
          <w:b w:val="0"/>
          <w:bCs w:val="0"/>
          <w:spacing w:val="2"/>
          <w:sz w:val="32"/>
          <w:szCs w:val="32"/>
        </w:rPr>
        <w:t>件，命名格式为“##学校－队名－队长姓名”，比如“海南师范大学－创客队－张三－初评/终评”，上传至赛事报名平</w:t>
      </w:r>
      <w:r>
        <w:rPr>
          <w:rFonts w:hint="eastAsia" w:ascii="仿宋_GB2312" w:hAnsi="仿宋_GB2312" w:eastAsia="仿宋_GB2312" w:cs="仿宋_GB2312"/>
          <w:b w:val="0"/>
          <w:bCs w:val="0"/>
          <w:spacing w:val="-15"/>
          <w:sz w:val="32"/>
          <w:szCs w:val="32"/>
        </w:rPr>
        <w:t>台：https://matchs.haai</w:t>
      </w:r>
      <w:r>
        <w:rPr>
          <w:rFonts w:hint="eastAsia" w:ascii="仿宋_GB2312" w:hAnsi="仿宋_GB2312" w:eastAsia="仿宋_GB2312" w:cs="仿宋_GB2312"/>
          <w:b w:val="0"/>
          <w:bCs w:val="0"/>
          <w:spacing w:val="-16"/>
          <w:sz w:val="32"/>
          <w:szCs w:val="32"/>
        </w:rPr>
        <w:t>.net</w:t>
      </w:r>
    </w:p>
    <w:p w14:paraId="6CB012CA">
      <w:pPr>
        <w:pStyle w:val="2"/>
        <w:keepNext w:val="0"/>
        <w:keepLines w:val="0"/>
        <w:pageBreakBefore w:val="0"/>
        <w:widowControl/>
        <w:kinsoku w:val="0"/>
        <w:wordWrap/>
        <w:overflowPunct/>
        <w:topLinePunct w:val="0"/>
        <w:autoSpaceDE w:val="0"/>
        <w:autoSpaceDN w:val="0"/>
        <w:bidi w:val="0"/>
        <w:adjustRightInd w:val="0"/>
        <w:snapToGrid w:val="0"/>
        <w:spacing w:before="74" w:line="560" w:lineRule="exact"/>
        <w:ind w:left="669"/>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position w:val="1"/>
          <w:sz w:val="32"/>
          <w:szCs w:val="32"/>
        </w:rPr>
        <w:t>1．初评提交材料</w:t>
      </w:r>
    </w:p>
    <w:p w14:paraId="7002E332">
      <w:pPr>
        <w:pStyle w:val="2"/>
        <w:keepNext w:val="0"/>
        <w:keepLines w:val="0"/>
        <w:pageBreakBefore w:val="0"/>
        <w:widowControl/>
        <w:kinsoku w:val="0"/>
        <w:wordWrap/>
        <w:overflowPunct/>
        <w:topLinePunct w:val="0"/>
        <w:autoSpaceDE w:val="0"/>
        <w:autoSpaceDN w:val="0"/>
        <w:bidi w:val="0"/>
        <w:adjustRightInd w:val="0"/>
        <w:snapToGrid w:val="0"/>
        <w:spacing w:before="111" w:line="560" w:lineRule="exact"/>
        <w:ind w:right="206" w:firstLine="676"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9"/>
          <w:sz w:val="32"/>
          <w:szCs w:val="32"/>
        </w:rPr>
        <w:t>（1）《20</w:t>
      </w:r>
      <w:r>
        <w:rPr>
          <w:rFonts w:hint="eastAsia" w:ascii="仿宋_GB2312" w:hAnsi="仿宋_GB2312" w:eastAsia="仿宋_GB2312" w:cs="仿宋_GB2312"/>
          <w:b w:val="0"/>
          <w:bCs w:val="0"/>
          <w:spacing w:val="9"/>
          <w:sz w:val="32"/>
          <w:szCs w:val="32"/>
          <w:lang w:eastAsia="zh-CN"/>
        </w:rPr>
        <w:t>26</w:t>
      </w:r>
      <w:r>
        <w:rPr>
          <w:rFonts w:hint="eastAsia" w:ascii="仿宋_GB2312" w:hAnsi="仿宋_GB2312" w:eastAsia="仿宋_GB2312" w:cs="仿宋_GB2312"/>
          <w:b w:val="0"/>
          <w:bCs w:val="0"/>
          <w:spacing w:val="9"/>
          <w:sz w:val="32"/>
          <w:szCs w:val="32"/>
        </w:rPr>
        <w:t>年“中国高校计算机大赛——人工智能</w:t>
      </w:r>
      <w:r>
        <w:rPr>
          <w:rFonts w:hint="eastAsia" w:ascii="仿宋_GB2312" w:hAnsi="仿宋_GB2312" w:eastAsia="仿宋_GB2312" w:cs="仿宋_GB2312"/>
          <w:b w:val="0"/>
          <w:bCs w:val="0"/>
          <w:spacing w:val="9"/>
          <w:sz w:val="32"/>
          <w:szCs w:val="32"/>
          <w:lang w:val="en-US" w:eastAsia="zh-CN"/>
        </w:rPr>
        <w:t>创</w:t>
      </w:r>
      <w:r>
        <w:rPr>
          <w:rFonts w:hint="eastAsia" w:ascii="仿宋_GB2312" w:hAnsi="仿宋_GB2312" w:eastAsia="仿宋_GB2312" w:cs="仿宋_GB2312"/>
          <w:b w:val="0"/>
          <w:bCs w:val="0"/>
          <w:spacing w:val="9"/>
          <w:sz w:val="32"/>
          <w:szCs w:val="32"/>
        </w:rPr>
        <w:t>意赛（海南师范大学选拔赛）”报名表》</w:t>
      </w:r>
      <w:r>
        <w:rPr>
          <w:rFonts w:hint="eastAsia" w:ascii="仿宋_GB2312" w:hAnsi="仿宋_GB2312" w:eastAsia="仿宋_GB2312" w:cs="仿宋_GB2312"/>
          <w:b w:val="0"/>
          <w:bCs w:val="0"/>
          <w:spacing w:val="9"/>
          <w:sz w:val="32"/>
          <w:szCs w:val="32"/>
          <w:lang w:eastAsia="zh-CN"/>
        </w:rPr>
        <w:t>（</w:t>
      </w:r>
      <w:r>
        <w:rPr>
          <w:rFonts w:hint="eastAsia" w:ascii="仿宋_GB2312" w:hAnsi="仿宋_GB2312" w:eastAsia="仿宋_GB2312" w:cs="仿宋_GB2312"/>
          <w:b w:val="0"/>
          <w:bCs w:val="0"/>
          <w:spacing w:val="9"/>
          <w:sz w:val="32"/>
          <w:szCs w:val="32"/>
          <w:lang w:val="en-US" w:eastAsia="zh-CN"/>
        </w:rPr>
        <w:t>注意选择组别</w:t>
      </w:r>
      <w:r>
        <w:rPr>
          <w:rFonts w:hint="eastAsia" w:ascii="仿宋_GB2312" w:hAnsi="仿宋_GB2312" w:eastAsia="仿宋_GB2312" w:cs="仿宋_GB2312"/>
          <w:b w:val="0"/>
          <w:bCs w:val="0"/>
          <w:spacing w:val="9"/>
          <w:sz w:val="32"/>
          <w:szCs w:val="32"/>
          <w:lang w:eastAsia="zh-CN"/>
        </w:rPr>
        <w:t>）</w:t>
      </w:r>
      <w:r>
        <w:rPr>
          <w:rFonts w:hint="eastAsia" w:ascii="仿宋_GB2312" w:hAnsi="仿宋_GB2312" w:eastAsia="仿宋_GB2312" w:cs="仿宋_GB2312"/>
          <w:b w:val="0"/>
          <w:bCs w:val="0"/>
          <w:spacing w:val="-4"/>
          <w:sz w:val="32"/>
          <w:szCs w:val="32"/>
        </w:rPr>
        <w:t>。</w:t>
      </w:r>
      <w:bookmarkStart w:id="0" w:name="_GoBack"/>
      <w:bookmarkEnd w:id="0"/>
    </w:p>
    <w:p w14:paraId="160B7E01">
      <w:pPr>
        <w:pStyle w:val="2"/>
        <w:keepNext w:val="0"/>
        <w:keepLines w:val="0"/>
        <w:pageBreakBefore w:val="0"/>
        <w:widowControl/>
        <w:kinsoku w:val="0"/>
        <w:wordWrap/>
        <w:overflowPunct/>
        <w:topLinePunct w:val="0"/>
        <w:autoSpaceDE w:val="0"/>
        <w:autoSpaceDN w:val="0"/>
        <w:bidi w:val="0"/>
        <w:adjustRightInd w:val="0"/>
        <w:snapToGrid w:val="0"/>
        <w:spacing w:before="101" w:line="560" w:lineRule="exact"/>
        <w:ind w:left="31" w:right="255" w:firstLine="614"/>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sz w:val="32"/>
          <w:szCs w:val="32"/>
        </w:rPr>
        <w:t>（2）参赛者须按要求提交项目创意书及团队介绍，内容应包括作品参赛作品简介，参赛作品创意点、应用场景、技术流程框架、产品预期功能清单与形态、开发排期、团队分工、星河社区部署链接等。</w:t>
      </w:r>
    </w:p>
    <w:p w14:paraId="6E384484">
      <w:pPr>
        <w:pStyle w:val="2"/>
        <w:keepNext w:val="0"/>
        <w:keepLines w:val="0"/>
        <w:pageBreakBefore w:val="0"/>
        <w:widowControl/>
        <w:kinsoku w:val="0"/>
        <w:wordWrap/>
        <w:overflowPunct/>
        <w:topLinePunct w:val="0"/>
        <w:autoSpaceDE w:val="0"/>
        <w:autoSpaceDN w:val="0"/>
        <w:bidi w:val="0"/>
        <w:adjustRightInd w:val="0"/>
        <w:snapToGrid w:val="0"/>
        <w:spacing w:before="109" w:line="560" w:lineRule="exact"/>
        <w:ind w:left="667"/>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position w:val="1"/>
          <w:sz w:val="32"/>
          <w:szCs w:val="32"/>
        </w:rPr>
        <w:t>2．终评提交材料：</w:t>
      </w:r>
    </w:p>
    <w:p w14:paraId="4E7196B6">
      <w:pPr>
        <w:pStyle w:val="2"/>
        <w:keepNext w:val="0"/>
        <w:keepLines w:val="0"/>
        <w:pageBreakBefore w:val="0"/>
        <w:widowControl/>
        <w:kinsoku w:val="0"/>
        <w:wordWrap/>
        <w:overflowPunct/>
        <w:topLinePunct w:val="0"/>
        <w:autoSpaceDE w:val="0"/>
        <w:autoSpaceDN w:val="0"/>
        <w:bidi w:val="0"/>
        <w:adjustRightInd w:val="0"/>
        <w:snapToGrid w:val="0"/>
        <w:spacing w:before="110" w:line="560" w:lineRule="exact"/>
        <w:ind w:left="645"/>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position w:val="1"/>
          <w:sz w:val="32"/>
          <w:szCs w:val="32"/>
        </w:rPr>
        <w:t>（1）《作品原创承诺书》扫描件一份。</w:t>
      </w:r>
    </w:p>
    <w:p w14:paraId="69C746E5">
      <w:pPr>
        <w:pStyle w:val="2"/>
        <w:keepNext w:val="0"/>
        <w:keepLines w:val="0"/>
        <w:pageBreakBefore w:val="0"/>
        <w:widowControl/>
        <w:kinsoku w:val="0"/>
        <w:wordWrap/>
        <w:overflowPunct/>
        <w:topLinePunct w:val="0"/>
        <w:autoSpaceDE w:val="0"/>
        <w:autoSpaceDN w:val="0"/>
        <w:bidi w:val="0"/>
        <w:adjustRightInd w:val="0"/>
        <w:snapToGrid w:val="0"/>
        <w:spacing w:before="113" w:line="560" w:lineRule="exact"/>
        <w:ind w:left="645"/>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0"/>
          <w:position w:val="1"/>
          <w:sz w:val="32"/>
          <w:szCs w:val="32"/>
        </w:rPr>
        <w:t>（2）其他作品材料附件（代码等）</w:t>
      </w:r>
    </w:p>
    <w:p w14:paraId="1C211F2E">
      <w:pPr>
        <w:pStyle w:val="2"/>
        <w:keepNext w:val="0"/>
        <w:keepLines w:val="0"/>
        <w:pageBreakBefore w:val="0"/>
        <w:widowControl/>
        <w:kinsoku w:val="0"/>
        <w:wordWrap/>
        <w:overflowPunct/>
        <w:topLinePunct w:val="0"/>
        <w:autoSpaceDE w:val="0"/>
        <w:autoSpaceDN w:val="0"/>
        <w:bidi w:val="0"/>
        <w:adjustRightInd w:val="0"/>
        <w:snapToGrid w:val="0"/>
        <w:spacing w:before="112" w:line="560" w:lineRule="exact"/>
        <w:ind w:left="34" w:right="402" w:firstLine="611"/>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0"/>
          <w:sz w:val="32"/>
          <w:szCs w:val="32"/>
        </w:rPr>
        <w:t>（3）可选提供知识产权证明：可提供已受理的发明专</w:t>
      </w:r>
      <w:r>
        <w:rPr>
          <w:rFonts w:hint="eastAsia" w:ascii="仿宋_GB2312" w:hAnsi="仿宋_GB2312" w:eastAsia="仿宋_GB2312" w:cs="仿宋_GB2312"/>
          <w:b w:val="0"/>
          <w:bCs w:val="0"/>
          <w:spacing w:val="8"/>
          <w:sz w:val="32"/>
          <w:szCs w:val="32"/>
        </w:rPr>
        <w:t>利、实用新型专利、计算机软件著作权等材料。</w:t>
      </w:r>
    </w:p>
    <w:p w14:paraId="406088B9">
      <w:pPr>
        <w:pStyle w:val="2"/>
        <w:keepNext w:val="0"/>
        <w:keepLines w:val="0"/>
        <w:pageBreakBefore w:val="0"/>
        <w:widowControl/>
        <w:kinsoku w:val="0"/>
        <w:wordWrap/>
        <w:overflowPunct/>
        <w:topLinePunct w:val="0"/>
        <w:autoSpaceDE w:val="0"/>
        <w:autoSpaceDN w:val="0"/>
        <w:bidi w:val="0"/>
        <w:adjustRightInd w:val="0"/>
        <w:snapToGrid w:val="0"/>
        <w:spacing w:before="114" w:line="560" w:lineRule="exact"/>
        <w:ind w:left="29" w:right="347" w:firstLine="616"/>
        <w:jc w:val="both"/>
        <w:textAlignment w:val="baseline"/>
        <w:rPr>
          <w:rFonts w:hint="eastAsia" w:ascii="仿宋_GB2312" w:hAnsi="仿宋_GB2312" w:eastAsia="仿宋_GB2312" w:cs="仿宋_GB2312"/>
          <w:b w:val="0"/>
          <w:bCs w:val="0"/>
          <w:spacing w:val="12"/>
          <w:sz w:val="32"/>
          <w:szCs w:val="32"/>
        </w:rPr>
      </w:pPr>
      <w:r>
        <w:rPr>
          <w:rFonts w:hint="eastAsia" w:ascii="仿宋_GB2312" w:hAnsi="仿宋_GB2312" w:eastAsia="仿宋_GB2312" w:cs="仿宋_GB2312"/>
          <w:b w:val="0"/>
          <w:bCs w:val="0"/>
          <w:spacing w:val="12"/>
          <w:sz w:val="32"/>
          <w:szCs w:val="32"/>
        </w:rPr>
        <w:t>（4）参赛者须基于初</w:t>
      </w:r>
      <w:r>
        <w:rPr>
          <w:rFonts w:hint="eastAsia" w:ascii="仿宋_GB2312" w:hAnsi="仿宋_GB2312" w:eastAsia="仿宋_GB2312" w:cs="仿宋_GB2312"/>
          <w:b w:val="0"/>
          <w:bCs w:val="0"/>
          <w:spacing w:val="12"/>
          <w:sz w:val="32"/>
          <w:szCs w:val="32"/>
          <w:lang w:val="en-US" w:eastAsia="zh-CN"/>
        </w:rPr>
        <w:t>评</w:t>
      </w:r>
      <w:r>
        <w:rPr>
          <w:rFonts w:hint="eastAsia" w:ascii="仿宋_GB2312" w:hAnsi="仿宋_GB2312" w:eastAsia="仿宋_GB2312" w:cs="仿宋_GB2312"/>
          <w:b w:val="0"/>
          <w:bCs w:val="0"/>
          <w:spacing w:val="12"/>
          <w:sz w:val="32"/>
          <w:szCs w:val="32"/>
        </w:rPr>
        <w:t>创意完成作品的开发，提供作品说明书（Word文件）、项目展示（PPT文件）、作品可视化展示视频（3分钟短视频，重点在于产品交互演示和实际使用场景展示，非PPT录制讲解），以及作品在星河社区部署链接。另外，在AI Studio开源的项目也将有加分。</w:t>
      </w:r>
    </w:p>
    <w:p w14:paraId="397D7328">
      <w:pPr>
        <w:pStyle w:val="2"/>
        <w:keepNext w:val="0"/>
        <w:keepLines w:val="0"/>
        <w:pageBreakBefore w:val="0"/>
        <w:widowControl/>
        <w:kinsoku w:val="0"/>
        <w:wordWrap/>
        <w:overflowPunct/>
        <w:topLinePunct w:val="0"/>
        <w:autoSpaceDE w:val="0"/>
        <w:autoSpaceDN w:val="0"/>
        <w:bidi w:val="0"/>
        <w:adjustRightInd w:val="0"/>
        <w:snapToGrid w:val="0"/>
        <w:spacing w:before="114" w:line="560" w:lineRule="exact"/>
        <w:ind w:left="29" w:right="347" w:firstLine="616"/>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2"/>
          <w:sz w:val="32"/>
          <w:szCs w:val="32"/>
        </w:rPr>
        <w:t>历届竞赛优秀项目示例： https://aistudio.baidu.com/aistudio/projectdetail/1322738</w:t>
      </w:r>
    </w:p>
    <w:p w14:paraId="79BA3887">
      <w:pPr>
        <w:keepNext w:val="0"/>
        <w:keepLines w:val="0"/>
        <w:pageBreakBefore w:val="0"/>
        <w:widowControl/>
        <w:kinsoku w:val="0"/>
        <w:wordWrap/>
        <w:overflowPunct/>
        <w:topLinePunct w:val="0"/>
        <w:autoSpaceDE w:val="0"/>
        <w:autoSpaceDN w:val="0"/>
        <w:bidi w:val="0"/>
        <w:adjustRightInd w:val="0"/>
        <w:snapToGrid w:val="0"/>
        <w:spacing w:before="127" w:line="560" w:lineRule="exact"/>
        <w:ind w:left="645"/>
        <w:jc w:val="both"/>
        <w:textAlignment w:val="baseline"/>
        <w:outlineLvl w:val="1"/>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color w:val="111111"/>
          <w:sz w:val="32"/>
          <w:szCs w:val="32"/>
        </w:rPr>
        <w:t>（二）作品评审规则</w:t>
      </w:r>
    </w:p>
    <w:p w14:paraId="611E65E3">
      <w:pPr>
        <w:pStyle w:val="2"/>
        <w:keepNext w:val="0"/>
        <w:keepLines w:val="0"/>
        <w:pageBreakBefore w:val="0"/>
        <w:widowControl/>
        <w:kinsoku w:val="0"/>
        <w:wordWrap/>
        <w:overflowPunct/>
        <w:topLinePunct w:val="0"/>
        <w:autoSpaceDE w:val="0"/>
        <w:autoSpaceDN w:val="0"/>
        <w:bidi w:val="0"/>
        <w:adjustRightInd w:val="0"/>
        <w:snapToGrid w:val="0"/>
        <w:spacing w:before="122" w:line="560" w:lineRule="exact"/>
        <w:ind w:left="669"/>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position w:val="1"/>
          <w:sz w:val="32"/>
          <w:szCs w:val="32"/>
        </w:rPr>
        <w:t>1．选题定位2</w:t>
      </w:r>
      <w:r>
        <w:rPr>
          <w:rFonts w:hint="eastAsia" w:ascii="仿宋_GB2312" w:hAnsi="仿宋_GB2312" w:eastAsia="仿宋_GB2312" w:cs="仿宋_GB2312"/>
          <w:b w:val="0"/>
          <w:bCs w:val="0"/>
          <w:spacing w:val="5"/>
          <w:position w:val="1"/>
          <w:sz w:val="32"/>
          <w:szCs w:val="32"/>
          <w:lang w:val="en-US" w:eastAsia="zh-CN"/>
        </w:rPr>
        <w:t>5</w:t>
      </w:r>
      <w:r>
        <w:rPr>
          <w:rFonts w:hint="eastAsia" w:ascii="仿宋_GB2312" w:hAnsi="仿宋_GB2312" w:eastAsia="仿宋_GB2312" w:cs="仿宋_GB2312"/>
          <w:b w:val="0"/>
          <w:bCs w:val="0"/>
          <w:spacing w:val="5"/>
          <w:position w:val="1"/>
          <w:sz w:val="32"/>
          <w:szCs w:val="32"/>
        </w:rPr>
        <w:t>%</w:t>
      </w:r>
    </w:p>
    <w:p w14:paraId="17A77A0C">
      <w:pPr>
        <w:pStyle w:val="2"/>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（1）选题及定位</w:t>
      </w:r>
    </w:p>
    <w:p w14:paraId="7B0D6BFA">
      <w:pPr>
        <w:pStyle w:val="2"/>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（2）新颖性和独创性</w:t>
      </w:r>
    </w:p>
    <w:p w14:paraId="1109C7B4">
      <w:pPr>
        <w:pStyle w:val="2"/>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（3）创意落地可行性</w:t>
      </w:r>
    </w:p>
    <w:p w14:paraId="30B2AF2E">
      <w:pPr>
        <w:pStyle w:val="2"/>
        <w:keepNext w:val="0"/>
        <w:keepLines w:val="0"/>
        <w:pageBreakBefore w:val="0"/>
        <w:widowControl/>
        <w:kinsoku w:val="0"/>
        <w:wordWrap/>
        <w:overflowPunct/>
        <w:topLinePunct w:val="0"/>
        <w:autoSpaceDE w:val="0"/>
        <w:autoSpaceDN w:val="0"/>
        <w:bidi w:val="0"/>
        <w:adjustRightInd w:val="0"/>
        <w:snapToGrid w:val="0"/>
        <w:spacing w:before="140" w:line="560" w:lineRule="exact"/>
        <w:ind w:left="667"/>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position w:val="1"/>
          <w:sz w:val="32"/>
          <w:szCs w:val="32"/>
        </w:rPr>
        <w:t>2．社会价值</w:t>
      </w:r>
      <w:r>
        <w:rPr>
          <w:rFonts w:hint="eastAsia" w:ascii="仿宋_GB2312" w:hAnsi="仿宋_GB2312" w:eastAsia="仿宋_GB2312" w:cs="仿宋_GB2312"/>
          <w:b w:val="0"/>
          <w:bCs w:val="0"/>
          <w:spacing w:val="6"/>
          <w:position w:val="1"/>
          <w:sz w:val="32"/>
          <w:szCs w:val="32"/>
          <w:lang w:val="en-US" w:eastAsia="zh-CN"/>
        </w:rPr>
        <w:t>20</w:t>
      </w:r>
      <w:r>
        <w:rPr>
          <w:rFonts w:hint="eastAsia" w:ascii="仿宋_GB2312" w:hAnsi="仿宋_GB2312" w:eastAsia="仿宋_GB2312" w:cs="仿宋_GB2312"/>
          <w:b w:val="0"/>
          <w:bCs w:val="0"/>
          <w:spacing w:val="6"/>
          <w:position w:val="1"/>
          <w:sz w:val="32"/>
          <w:szCs w:val="32"/>
        </w:rPr>
        <w:t>%</w:t>
      </w:r>
    </w:p>
    <w:p w14:paraId="4C714234">
      <w:pPr>
        <w:pStyle w:val="2"/>
        <w:keepNext w:val="0"/>
        <w:keepLines w:val="0"/>
        <w:pageBreakBefore w:val="0"/>
        <w:widowControl/>
        <w:kinsoku w:val="0"/>
        <w:wordWrap/>
        <w:overflowPunct/>
        <w:topLinePunct w:val="0"/>
        <w:autoSpaceDE w:val="0"/>
        <w:autoSpaceDN w:val="0"/>
        <w:bidi w:val="0"/>
        <w:adjustRightInd w:val="0"/>
        <w:snapToGrid w:val="0"/>
        <w:spacing w:before="134" w:line="560" w:lineRule="exact"/>
        <w:ind w:left="680"/>
        <w:jc w:val="both"/>
        <w:textAlignment w:val="baseline"/>
        <w:rPr>
          <w:rFonts w:hint="eastAsia" w:ascii="仿宋_GB2312" w:hAnsi="仿宋_GB2312" w:eastAsia="仿宋_GB2312" w:cs="仿宋_GB2312"/>
          <w:b w:val="0"/>
          <w:bCs w:val="0"/>
          <w:spacing w:val="7"/>
          <w:sz w:val="32"/>
          <w:szCs w:val="32"/>
        </w:rPr>
      </w:pPr>
      <w:r>
        <w:rPr>
          <w:rFonts w:hint="eastAsia" w:ascii="仿宋_GB2312" w:hAnsi="仿宋_GB2312" w:eastAsia="仿宋_GB2312" w:cs="仿宋_GB2312"/>
          <w:b w:val="0"/>
          <w:bCs w:val="0"/>
          <w:spacing w:val="7"/>
          <w:sz w:val="32"/>
          <w:szCs w:val="32"/>
        </w:rPr>
        <w:t>（1）用户需求贴合度</w:t>
      </w:r>
    </w:p>
    <w:p w14:paraId="2EBFC63F">
      <w:pPr>
        <w:pStyle w:val="2"/>
        <w:keepNext w:val="0"/>
        <w:keepLines w:val="0"/>
        <w:pageBreakBefore w:val="0"/>
        <w:widowControl/>
        <w:kinsoku w:val="0"/>
        <w:wordWrap/>
        <w:overflowPunct/>
        <w:topLinePunct w:val="0"/>
        <w:autoSpaceDE w:val="0"/>
        <w:autoSpaceDN w:val="0"/>
        <w:bidi w:val="0"/>
        <w:adjustRightInd w:val="0"/>
        <w:snapToGrid w:val="0"/>
        <w:spacing w:before="134" w:line="560" w:lineRule="exact"/>
        <w:ind w:left="680"/>
        <w:jc w:val="both"/>
        <w:textAlignment w:val="baseline"/>
        <w:rPr>
          <w:rFonts w:hint="eastAsia" w:ascii="仿宋_GB2312" w:hAnsi="仿宋_GB2312" w:eastAsia="仿宋_GB2312" w:cs="仿宋_GB2312"/>
          <w:b w:val="0"/>
          <w:bCs w:val="0"/>
          <w:spacing w:val="7"/>
          <w:sz w:val="32"/>
          <w:szCs w:val="32"/>
        </w:rPr>
      </w:pPr>
      <w:r>
        <w:rPr>
          <w:rFonts w:hint="eastAsia" w:ascii="仿宋_GB2312" w:hAnsi="仿宋_GB2312" w:eastAsia="仿宋_GB2312" w:cs="仿宋_GB2312"/>
          <w:b w:val="0"/>
          <w:bCs w:val="0"/>
          <w:spacing w:val="7"/>
          <w:sz w:val="32"/>
          <w:szCs w:val="32"/>
        </w:rPr>
        <w:t>（2）市场价值及推广性</w:t>
      </w:r>
    </w:p>
    <w:p w14:paraId="010A96B4">
      <w:pPr>
        <w:pStyle w:val="2"/>
        <w:keepNext w:val="0"/>
        <w:keepLines w:val="0"/>
        <w:pageBreakBefore w:val="0"/>
        <w:widowControl/>
        <w:kinsoku w:val="0"/>
        <w:wordWrap/>
        <w:overflowPunct/>
        <w:topLinePunct w:val="0"/>
        <w:autoSpaceDE w:val="0"/>
        <w:autoSpaceDN w:val="0"/>
        <w:bidi w:val="0"/>
        <w:adjustRightInd w:val="0"/>
        <w:snapToGrid w:val="0"/>
        <w:spacing w:before="140" w:line="560" w:lineRule="exact"/>
        <w:ind w:left="663"/>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position w:val="1"/>
          <w:sz w:val="32"/>
          <w:szCs w:val="32"/>
        </w:rPr>
        <w:t>3．技术能力</w:t>
      </w:r>
      <w:r>
        <w:rPr>
          <w:rFonts w:hint="eastAsia" w:ascii="仿宋_GB2312" w:hAnsi="仿宋_GB2312" w:eastAsia="仿宋_GB2312" w:cs="仿宋_GB2312"/>
          <w:b w:val="0"/>
          <w:bCs w:val="0"/>
          <w:spacing w:val="7"/>
          <w:position w:val="1"/>
          <w:sz w:val="32"/>
          <w:szCs w:val="32"/>
          <w:lang w:val="en-US" w:eastAsia="zh-CN"/>
        </w:rPr>
        <w:t>45</w:t>
      </w:r>
      <w:r>
        <w:rPr>
          <w:rFonts w:hint="eastAsia" w:ascii="仿宋_GB2312" w:hAnsi="仿宋_GB2312" w:eastAsia="仿宋_GB2312" w:cs="仿宋_GB2312"/>
          <w:b w:val="0"/>
          <w:bCs w:val="0"/>
          <w:spacing w:val="7"/>
          <w:position w:val="1"/>
          <w:sz w:val="32"/>
          <w:szCs w:val="32"/>
        </w:rPr>
        <w:t>%</w:t>
      </w:r>
    </w:p>
    <w:p w14:paraId="619B116C">
      <w:pPr>
        <w:pStyle w:val="2"/>
        <w:keepNext w:val="0"/>
        <w:keepLines w:val="0"/>
        <w:pageBreakBefore w:val="0"/>
        <w:widowControl/>
        <w:kinsoku w:val="0"/>
        <w:wordWrap/>
        <w:overflowPunct/>
        <w:topLinePunct w:val="0"/>
        <w:autoSpaceDE w:val="0"/>
        <w:autoSpaceDN w:val="0"/>
        <w:bidi w:val="0"/>
        <w:adjustRightInd w:val="0"/>
        <w:snapToGrid w:val="0"/>
        <w:spacing w:before="140"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（1）技术方向</w:t>
      </w:r>
    </w:p>
    <w:p w14:paraId="2D12BD9D">
      <w:pPr>
        <w:pStyle w:val="2"/>
        <w:keepNext w:val="0"/>
        <w:keepLines w:val="0"/>
        <w:pageBreakBefore w:val="0"/>
        <w:widowControl/>
        <w:kinsoku w:val="0"/>
        <w:wordWrap/>
        <w:overflowPunct/>
        <w:topLinePunct w:val="0"/>
        <w:autoSpaceDE w:val="0"/>
        <w:autoSpaceDN w:val="0"/>
        <w:bidi w:val="0"/>
        <w:adjustRightInd w:val="0"/>
        <w:snapToGrid w:val="0"/>
        <w:spacing w:before="140"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（2）数据基础</w:t>
      </w:r>
    </w:p>
    <w:p w14:paraId="08EAB831">
      <w:pPr>
        <w:pStyle w:val="2"/>
        <w:keepNext w:val="0"/>
        <w:keepLines w:val="0"/>
        <w:pageBreakBefore w:val="0"/>
        <w:widowControl/>
        <w:kinsoku w:val="0"/>
        <w:wordWrap/>
        <w:overflowPunct/>
        <w:topLinePunct w:val="0"/>
        <w:autoSpaceDE w:val="0"/>
        <w:autoSpaceDN w:val="0"/>
        <w:bidi w:val="0"/>
        <w:adjustRightInd w:val="0"/>
        <w:snapToGrid w:val="0"/>
        <w:spacing w:before="134" w:line="560" w:lineRule="exact"/>
        <w:ind w:left="667"/>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3"/>
          <w:position w:val="1"/>
          <w:sz w:val="32"/>
          <w:szCs w:val="32"/>
        </w:rPr>
        <w:t>4.材料规范性10%</w:t>
      </w:r>
    </w:p>
    <w:p w14:paraId="58799088">
      <w:pPr>
        <w:pStyle w:val="2"/>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（1）资料完整性和逻辑条理</w:t>
      </w:r>
    </w:p>
    <w:p w14:paraId="0DC451BE">
      <w:pPr>
        <w:pStyle w:val="2"/>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（2）语言文字和附件素材</w:t>
      </w:r>
    </w:p>
    <w:p w14:paraId="37A97F00">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三、竞赛规则</w:t>
      </w:r>
    </w:p>
    <w:p w14:paraId="73A69A0E">
      <w:pPr>
        <w:pStyle w:val="2"/>
        <w:keepNext w:val="0"/>
        <w:keepLines w:val="0"/>
        <w:pageBreakBefore w:val="0"/>
        <w:widowControl/>
        <w:kinsoku w:val="0"/>
        <w:wordWrap/>
        <w:overflowPunct/>
        <w:topLinePunct w:val="0"/>
        <w:autoSpaceDE w:val="0"/>
        <w:autoSpaceDN w:val="0"/>
        <w:bidi w:val="0"/>
        <w:adjustRightInd w:val="0"/>
        <w:snapToGrid w:val="0"/>
        <w:spacing w:before="139" w:line="560" w:lineRule="exact"/>
        <w:ind w:left="37" w:right="155" w:firstLine="607"/>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4"/>
          <w:sz w:val="32"/>
          <w:szCs w:val="32"/>
        </w:rPr>
        <w:t>（一）参赛作品经竞赛评委会初步评审后，</w:t>
      </w:r>
      <w:r>
        <w:rPr>
          <w:rFonts w:hint="eastAsia" w:ascii="仿宋_GB2312" w:hAnsi="仿宋_GB2312" w:eastAsia="仿宋_GB2312" w:cs="仿宋_GB2312"/>
          <w:b w:val="0"/>
          <w:bCs w:val="0"/>
          <w:spacing w:val="8"/>
          <w:sz w:val="32"/>
          <w:szCs w:val="32"/>
        </w:rPr>
        <w:t>推举终评晋级作品。</w:t>
      </w:r>
    </w:p>
    <w:p w14:paraId="3D99CF26">
      <w:pPr>
        <w:pStyle w:val="2"/>
        <w:keepNext w:val="0"/>
        <w:keepLines w:val="0"/>
        <w:pageBreakBefore w:val="0"/>
        <w:widowControl/>
        <w:kinsoku w:val="0"/>
        <w:wordWrap/>
        <w:overflowPunct/>
        <w:topLinePunct w:val="0"/>
        <w:autoSpaceDE w:val="0"/>
        <w:autoSpaceDN w:val="0"/>
        <w:bidi w:val="0"/>
        <w:adjustRightInd w:val="0"/>
        <w:snapToGrid w:val="0"/>
        <w:spacing w:before="140" w:line="560" w:lineRule="exact"/>
        <w:ind w:left="35" w:firstLine="61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sz w:val="32"/>
          <w:szCs w:val="32"/>
        </w:rPr>
        <w:t>（二）参加终评答辩的作品，由参赛作者按抽签顺序依</w:t>
      </w:r>
      <w:r>
        <w:rPr>
          <w:rFonts w:hint="eastAsia" w:ascii="仿宋_GB2312" w:hAnsi="仿宋_GB2312" w:eastAsia="仿宋_GB2312" w:cs="仿宋_GB2312"/>
          <w:b w:val="0"/>
          <w:bCs w:val="0"/>
          <w:spacing w:val="8"/>
          <w:sz w:val="32"/>
          <w:szCs w:val="32"/>
        </w:rPr>
        <w:t>次介绍和演示作品，评委提问，点评并打分。每个作品不超</w:t>
      </w:r>
      <w:r>
        <w:rPr>
          <w:rFonts w:hint="eastAsia" w:ascii="仿宋_GB2312" w:hAnsi="仿宋_GB2312" w:eastAsia="仿宋_GB2312" w:cs="仿宋_GB2312"/>
          <w:b w:val="0"/>
          <w:bCs w:val="0"/>
          <w:spacing w:val="1"/>
          <w:sz w:val="32"/>
          <w:szCs w:val="32"/>
        </w:rPr>
        <w:t>过11分钟，其中作品演示和介绍6分钟，评委提问答辩</w:t>
      </w:r>
      <w:r>
        <w:rPr>
          <w:rFonts w:hint="eastAsia" w:ascii="仿宋_GB2312" w:hAnsi="仿宋_GB2312" w:eastAsia="仿宋_GB2312" w:cs="仿宋_GB2312"/>
          <w:b w:val="0"/>
          <w:bCs w:val="0"/>
          <w:sz w:val="32"/>
          <w:szCs w:val="32"/>
        </w:rPr>
        <w:t>5分钟。</w:t>
      </w:r>
    </w:p>
    <w:p w14:paraId="0AB5E7AD">
      <w:pPr>
        <w:pStyle w:val="2"/>
        <w:keepNext w:val="0"/>
        <w:keepLines w:val="0"/>
        <w:pageBreakBefore w:val="0"/>
        <w:widowControl/>
        <w:kinsoku w:val="0"/>
        <w:wordWrap/>
        <w:overflowPunct/>
        <w:topLinePunct w:val="0"/>
        <w:autoSpaceDE w:val="0"/>
        <w:autoSpaceDN w:val="0"/>
        <w:bidi w:val="0"/>
        <w:adjustRightInd w:val="0"/>
        <w:snapToGrid w:val="0"/>
        <w:spacing w:before="139" w:line="560" w:lineRule="exact"/>
        <w:ind w:left="41" w:right="257" w:firstLine="604"/>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4"/>
          <w:sz w:val="32"/>
          <w:szCs w:val="32"/>
        </w:rPr>
        <w:t>（三）评委根据自己的判断，按4项量化评价指标，以</w:t>
      </w:r>
      <w:r>
        <w:rPr>
          <w:rFonts w:hint="eastAsia" w:ascii="仿宋_GB2312" w:hAnsi="仿宋_GB2312" w:eastAsia="仿宋_GB2312" w:cs="仿宋_GB2312"/>
          <w:b w:val="0"/>
          <w:bCs w:val="0"/>
          <w:spacing w:val="7"/>
          <w:sz w:val="32"/>
          <w:szCs w:val="32"/>
        </w:rPr>
        <w:t>实名制独立对作品进行评分。</w:t>
      </w:r>
    </w:p>
    <w:p w14:paraId="56C2FC37">
      <w:pPr>
        <w:pStyle w:val="2"/>
        <w:keepNext w:val="0"/>
        <w:keepLines w:val="0"/>
        <w:pageBreakBefore w:val="0"/>
        <w:widowControl/>
        <w:kinsoku w:val="0"/>
        <w:wordWrap/>
        <w:overflowPunct/>
        <w:topLinePunct w:val="0"/>
        <w:autoSpaceDE w:val="0"/>
        <w:autoSpaceDN w:val="0"/>
        <w:bidi w:val="0"/>
        <w:adjustRightInd w:val="0"/>
        <w:snapToGrid w:val="0"/>
        <w:spacing w:before="138" w:line="560" w:lineRule="exact"/>
        <w:ind w:left="36" w:right="113" w:firstLine="609"/>
        <w:jc w:val="both"/>
        <w:textAlignment w:val="baseline"/>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pacing w:val="5"/>
          <w:sz w:val="32"/>
          <w:szCs w:val="32"/>
        </w:rPr>
        <w:t>（四）评出的最后结果，必须由评委会主任和监督员签</w:t>
      </w:r>
      <w:r>
        <w:rPr>
          <w:rFonts w:hint="eastAsia" w:ascii="仿宋_GB2312" w:hAnsi="仿宋_GB2312" w:eastAsia="仿宋_GB2312" w:cs="仿宋_GB2312"/>
          <w:b w:val="0"/>
          <w:bCs w:val="0"/>
          <w:spacing w:val="8"/>
          <w:sz w:val="32"/>
          <w:szCs w:val="32"/>
        </w:rPr>
        <w:t>名后才能生效，并由评委会主任向所有参赛队员公开宣布。</w:t>
      </w:r>
      <w:r>
        <w:rPr>
          <w:rFonts w:hint="eastAsia" w:ascii="仿宋_GB2312" w:hAnsi="仿宋_GB2312" w:eastAsia="仿宋_GB2312" w:cs="仿宋_GB2312"/>
          <w:b w:val="0"/>
          <w:bCs w:val="0"/>
          <w:spacing w:val="9"/>
          <w:sz w:val="32"/>
          <w:szCs w:val="32"/>
        </w:rPr>
        <w:t>竞赛中形成的全部文件资料由海南省人工智能学会统一存</w:t>
      </w:r>
      <w:r>
        <w:rPr>
          <w:rFonts w:hint="eastAsia" w:ascii="仿宋_GB2312" w:hAnsi="仿宋_GB2312" w:eastAsia="仿宋_GB2312" w:cs="仿宋_GB2312"/>
          <w:b w:val="0"/>
          <w:bCs w:val="0"/>
          <w:spacing w:val="9"/>
          <w:sz w:val="32"/>
          <w:szCs w:val="32"/>
          <w:lang w:val="en-US" w:eastAsia="zh-CN"/>
        </w:rPr>
        <w:t>档。</w:t>
      </w:r>
    </w:p>
    <w:p w14:paraId="6A05CAC1">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四、奖项设置</w:t>
      </w:r>
    </w:p>
    <w:p w14:paraId="05B3BA74">
      <w:pPr>
        <w:pStyle w:val="2"/>
        <w:keepNext w:val="0"/>
        <w:keepLines w:val="0"/>
        <w:pageBreakBefore w:val="0"/>
        <w:widowControl/>
        <w:kinsoku w:val="0"/>
        <w:wordWrap/>
        <w:overflowPunct/>
        <w:topLinePunct w:val="0"/>
        <w:autoSpaceDE w:val="0"/>
        <w:autoSpaceDN w:val="0"/>
        <w:bidi w:val="0"/>
        <w:adjustRightInd w:val="0"/>
        <w:snapToGrid w:val="0"/>
        <w:spacing w:before="139" w:line="560" w:lineRule="exact"/>
        <w:ind w:left="34" w:right="111" w:firstLine="643"/>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111111"/>
          <w:spacing w:val="8"/>
          <w:sz w:val="32"/>
          <w:szCs w:val="32"/>
        </w:rPr>
        <w:t>本次竞赛的评审结果由竞赛专家委员会审定，并在海南省人工智能学会官方网站和微信公众号公布。本次竞赛具体</w:t>
      </w:r>
      <w:r>
        <w:rPr>
          <w:rFonts w:hint="eastAsia" w:ascii="仿宋_GB2312" w:hAnsi="仿宋_GB2312" w:eastAsia="仿宋_GB2312" w:cs="仿宋_GB2312"/>
          <w:b w:val="0"/>
          <w:bCs w:val="0"/>
          <w:color w:val="111111"/>
          <w:spacing w:val="5"/>
          <w:sz w:val="32"/>
          <w:szCs w:val="32"/>
        </w:rPr>
        <w:t>设置以下奖项：</w:t>
      </w:r>
    </w:p>
    <w:p w14:paraId="44C13FB4">
      <w:pPr>
        <w:pStyle w:val="2"/>
        <w:keepNext w:val="0"/>
        <w:keepLines w:val="0"/>
        <w:pageBreakBefore w:val="0"/>
        <w:widowControl/>
        <w:kinsoku w:val="0"/>
        <w:wordWrap/>
        <w:overflowPunct/>
        <w:topLinePunct w:val="0"/>
        <w:autoSpaceDE w:val="0"/>
        <w:autoSpaceDN w:val="0"/>
        <w:bidi w:val="0"/>
        <w:adjustRightInd w:val="0"/>
        <w:snapToGrid w:val="0"/>
        <w:spacing w:before="56" w:line="560" w:lineRule="exact"/>
        <w:ind w:left="35" w:right="113" w:firstLine="642"/>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8"/>
          <w:sz w:val="32"/>
          <w:szCs w:val="32"/>
        </w:rPr>
        <w:t>终评奖项在统一评审参赛作品基础上，分别产生一、二、三等奖、优秀奖及优秀指导教师奖并颁发获奖证书，具体奖项数量及名单由竞赛组委会根据参赛队伍数量和作品质量确定，至少</w:t>
      </w:r>
      <w:r>
        <w:rPr>
          <w:rFonts w:hint="eastAsia" w:ascii="仿宋_GB2312" w:hAnsi="仿宋_GB2312" w:eastAsia="仿宋_GB2312" w:cs="仿宋_GB2312"/>
          <w:b w:val="0"/>
          <w:bCs w:val="0"/>
          <w:spacing w:val="5"/>
          <w:sz w:val="32"/>
          <w:szCs w:val="32"/>
        </w:rPr>
        <w:t>保证参赛作品的10%、20%、30%分别获得一、二和三等奖，</w:t>
      </w:r>
      <w:r>
        <w:rPr>
          <w:rFonts w:hint="eastAsia" w:ascii="仿宋_GB2312" w:hAnsi="仿宋_GB2312" w:eastAsia="仿宋_GB2312" w:cs="仿宋_GB2312"/>
          <w:b w:val="0"/>
          <w:bCs w:val="0"/>
          <w:spacing w:val="7"/>
          <w:sz w:val="32"/>
          <w:szCs w:val="32"/>
        </w:rPr>
        <w:t>其余作品酌情颁发优秀奖。</w:t>
      </w:r>
    </w:p>
    <w:p w14:paraId="305B9DB4">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五、评委组成</w:t>
      </w:r>
    </w:p>
    <w:p w14:paraId="02B8E8E7">
      <w:pPr>
        <w:pStyle w:val="2"/>
        <w:keepNext w:val="0"/>
        <w:keepLines w:val="0"/>
        <w:pageBreakBefore w:val="0"/>
        <w:widowControl/>
        <w:kinsoku w:val="0"/>
        <w:wordWrap/>
        <w:overflowPunct/>
        <w:topLinePunct w:val="0"/>
        <w:autoSpaceDE w:val="0"/>
        <w:autoSpaceDN w:val="0"/>
        <w:bidi w:val="0"/>
        <w:adjustRightInd w:val="0"/>
        <w:snapToGrid w:val="0"/>
        <w:spacing w:before="137" w:line="560" w:lineRule="exact"/>
        <w:ind w:left="0" w:firstLine="672" w:firstLineChars="200"/>
        <w:jc w:val="both"/>
        <w:textAlignment w:val="baseline"/>
        <w:rPr>
          <w:rFonts w:hint="eastAsia" w:ascii="方正仿宋_GB2312" w:hAnsi="方正仿宋_GB2312" w:eastAsia="方正仿宋_GB2312" w:cs="方正仿宋_GB2312"/>
          <w:b w:val="0"/>
          <w:bCs w:val="0"/>
          <w:sz w:val="32"/>
          <w:szCs w:val="32"/>
        </w:rPr>
      </w:pPr>
      <w:r>
        <w:rPr>
          <w:rFonts w:hint="eastAsia" w:ascii="仿宋_GB2312" w:hAnsi="仿宋_GB2312" w:eastAsia="仿宋_GB2312" w:cs="仿宋_GB2312"/>
          <w:b w:val="0"/>
          <w:bCs w:val="0"/>
          <w:spacing w:val="8"/>
          <w:sz w:val="32"/>
          <w:szCs w:val="32"/>
        </w:rPr>
        <w:t>线下方式的评委由各高校和企事业单位具有高级职称</w:t>
      </w:r>
      <w:r>
        <w:rPr>
          <w:rFonts w:hint="eastAsia" w:ascii="仿宋_GB2312" w:hAnsi="仿宋_GB2312" w:eastAsia="仿宋_GB2312" w:cs="仿宋_GB2312"/>
          <w:b w:val="0"/>
          <w:bCs w:val="0"/>
          <w:spacing w:val="8"/>
          <w:sz w:val="32"/>
          <w:szCs w:val="32"/>
          <w:lang w:eastAsia="zh-CN"/>
        </w:rPr>
        <w:t>（</w:t>
      </w:r>
      <w:r>
        <w:rPr>
          <w:rFonts w:hint="eastAsia" w:ascii="仿宋_GB2312" w:hAnsi="仿宋_GB2312" w:eastAsia="仿宋_GB2312" w:cs="仿宋_GB2312"/>
          <w:b w:val="0"/>
          <w:bCs w:val="0"/>
          <w:spacing w:val="8"/>
          <w:sz w:val="32"/>
          <w:szCs w:val="32"/>
        </w:rPr>
        <w:t>或资深</w:t>
      </w:r>
      <w:r>
        <w:rPr>
          <w:rFonts w:hint="eastAsia" w:ascii="仿宋_GB2312" w:hAnsi="仿宋_GB2312" w:eastAsia="仿宋_GB2312" w:cs="仿宋_GB2312"/>
          <w:b w:val="0"/>
          <w:bCs w:val="0"/>
          <w:spacing w:val="8"/>
          <w:sz w:val="32"/>
          <w:szCs w:val="32"/>
          <w:lang w:eastAsia="zh-CN"/>
        </w:rPr>
        <w:t>）</w:t>
      </w:r>
      <w:r>
        <w:rPr>
          <w:rFonts w:hint="eastAsia" w:ascii="仿宋_GB2312" w:hAnsi="仿宋_GB2312" w:eastAsia="仿宋_GB2312" w:cs="仿宋_GB2312"/>
          <w:b w:val="0"/>
          <w:bCs w:val="0"/>
          <w:spacing w:val="8"/>
          <w:sz w:val="32"/>
          <w:szCs w:val="32"/>
        </w:rPr>
        <w:t>的计算机相关专业的专家担任（作品指导教师回避相关评审</w:t>
      </w:r>
      <w:r>
        <w:rPr>
          <w:rFonts w:hint="eastAsia" w:ascii="仿宋_GB2312" w:hAnsi="仿宋_GB2312" w:eastAsia="仿宋_GB2312" w:cs="仿宋_GB2312"/>
          <w:b w:val="0"/>
          <w:bCs w:val="0"/>
          <w:spacing w:val="14"/>
          <w:sz w:val="32"/>
          <w:szCs w:val="32"/>
        </w:rPr>
        <w:t>），</w:t>
      </w:r>
      <w:r>
        <w:rPr>
          <w:rFonts w:hint="eastAsia" w:ascii="仿宋_GB2312" w:hAnsi="仿宋_GB2312" w:eastAsia="仿宋_GB2312" w:cs="仿宋_GB2312"/>
          <w:b w:val="0"/>
          <w:bCs w:val="0"/>
          <w:spacing w:val="8"/>
          <w:sz w:val="32"/>
          <w:szCs w:val="32"/>
        </w:rPr>
        <w:t>评委的产生由竞赛组委会推荐聘任并颁发评</w:t>
      </w:r>
      <w:r>
        <w:rPr>
          <w:rFonts w:hint="eastAsia" w:ascii="仿宋_GB2312" w:hAnsi="仿宋_GB2312" w:eastAsia="仿宋_GB2312" w:cs="仿宋_GB2312"/>
          <w:b w:val="0"/>
          <w:bCs w:val="0"/>
          <w:spacing w:val="7"/>
          <w:sz w:val="32"/>
          <w:szCs w:val="32"/>
        </w:rPr>
        <w:t>委证书。评委会由一名主任、一名副主任和若干评委组成。</w:t>
      </w:r>
    </w:p>
    <w:p w14:paraId="095E6514">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六、评委职责</w:t>
      </w:r>
    </w:p>
    <w:p w14:paraId="6E48C2FD">
      <w:pPr>
        <w:pStyle w:val="2"/>
        <w:keepNext w:val="0"/>
        <w:keepLines w:val="0"/>
        <w:pageBreakBefore w:val="0"/>
        <w:widowControl/>
        <w:kinsoku w:val="0"/>
        <w:wordWrap/>
        <w:overflowPunct/>
        <w:topLinePunct w:val="0"/>
        <w:autoSpaceDE w:val="0"/>
        <w:autoSpaceDN w:val="0"/>
        <w:bidi w:val="0"/>
        <w:adjustRightInd w:val="0"/>
        <w:snapToGrid w:val="0"/>
        <w:spacing w:before="138" w:line="560" w:lineRule="exact"/>
        <w:ind w:left="40" w:right="44" w:firstLine="384"/>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（一）评委应本着“公开、公平、公正”的原则选拔优秀</w:t>
      </w:r>
      <w:r>
        <w:rPr>
          <w:rFonts w:hint="eastAsia" w:ascii="仿宋_GB2312" w:hAnsi="仿宋_GB2312" w:eastAsia="仿宋_GB2312" w:cs="仿宋_GB2312"/>
          <w:b w:val="0"/>
          <w:bCs w:val="0"/>
          <w:spacing w:val="-3"/>
          <w:sz w:val="32"/>
          <w:szCs w:val="32"/>
        </w:rPr>
        <w:t>作品。</w:t>
      </w:r>
    </w:p>
    <w:p w14:paraId="27BFF1AF">
      <w:pPr>
        <w:pStyle w:val="2"/>
        <w:keepNext w:val="0"/>
        <w:keepLines w:val="0"/>
        <w:pageBreakBefore w:val="0"/>
        <w:widowControl/>
        <w:kinsoku w:val="0"/>
        <w:wordWrap/>
        <w:overflowPunct/>
        <w:topLinePunct w:val="0"/>
        <w:autoSpaceDE w:val="0"/>
        <w:autoSpaceDN w:val="0"/>
        <w:bidi w:val="0"/>
        <w:adjustRightInd w:val="0"/>
        <w:snapToGrid w:val="0"/>
        <w:spacing w:before="141" w:line="560" w:lineRule="exact"/>
        <w:ind w:left="424"/>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sz w:val="32"/>
          <w:szCs w:val="32"/>
        </w:rPr>
        <w:t>（二）评委应该在评审前对评审流程进行熟悉。</w:t>
      </w:r>
    </w:p>
    <w:p w14:paraId="4EB29C76">
      <w:pPr>
        <w:pStyle w:val="2"/>
        <w:keepNext w:val="0"/>
        <w:keepLines w:val="0"/>
        <w:pageBreakBefore w:val="0"/>
        <w:widowControl/>
        <w:kinsoku w:val="0"/>
        <w:wordWrap/>
        <w:overflowPunct/>
        <w:topLinePunct w:val="0"/>
        <w:autoSpaceDE w:val="0"/>
        <w:autoSpaceDN w:val="0"/>
        <w:bidi w:val="0"/>
        <w:adjustRightInd w:val="0"/>
        <w:snapToGrid w:val="0"/>
        <w:spacing w:before="112" w:line="560" w:lineRule="exact"/>
        <w:ind w:left="424"/>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position w:val="1"/>
          <w:sz w:val="32"/>
          <w:szCs w:val="32"/>
        </w:rPr>
        <w:t>（三）评委应该准时到场并坚持到评审工作结束。</w:t>
      </w:r>
    </w:p>
    <w:p w14:paraId="1B4350B1">
      <w:pPr>
        <w:pStyle w:val="2"/>
        <w:keepNext w:val="0"/>
        <w:keepLines w:val="0"/>
        <w:pageBreakBefore w:val="0"/>
        <w:widowControl/>
        <w:kinsoku w:val="0"/>
        <w:wordWrap/>
        <w:overflowPunct/>
        <w:topLinePunct w:val="0"/>
        <w:autoSpaceDE w:val="0"/>
        <w:autoSpaceDN w:val="0"/>
        <w:bidi w:val="0"/>
        <w:adjustRightInd w:val="0"/>
        <w:snapToGrid w:val="0"/>
        <w:spacing w:before="113" w:line="560" w:lineRule="exact"/>
        <w:ind w:left="424"/>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position w:val="1"/>
          <w:sz w:val="32"/>
          <w:szCs w:val="32"/>
        </w:rPr>
        <w:t>（四）若评委因事不能到场，则认为放弃评议的权力。</w:t>
      </w:r>
    </w:p>
    <w:p w14:paraId="1CD53D7B">
      <w:pPr>
        <w:pStyle w:val="2"/>
        <w:keepNext w:val="0"/>
        <w:keepLines w:val="0"/>
        <w:pageBreakBefore w:val="0"/>
        <w:widowControl/>
        <w:kinsoku w:val="0"/>
        <w:wordWrap/>
        <w:overflowPunct/>
        <w:topLinePunct w:val="0"/>
        <w:autoSpaceDE w:val="0"/>
        <w:autoSpaceDN w:val="0"/>
        <w:bidi w:val="0"/>
        <w:adjustRightInd w:val="0"/>
        <w:snapToGrid w:val="0"/>
        <w:spacing w:before="112" w:line="560" w:lineRule="exact"/>
        <w:ind w:left="37" w:right="44" w:firstLine="387"/>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3"/>
          <w:sz w:val="32"/>
          <w:szCs w:val="32"/>
        </w:rPr>
        <w:t>（五）评委应对作品进行点评，充分发表自己的见</w:t>
      </w:r>
      <w:r>
        <w:rPr>
          <w:rFonts w:hint="eastAsia" w:ascii="仿宋_GB2312" w:hAnsi="仿宋_GB2312" w:eastAsia="仿宋_GB2312" w:cs="仿宋_GB2312"/>
          <w:b w:val="0"/>
          <w:bCs w:val="0"/>
          <w:spacing w:val="2"/>
          <w:sz w:val="32"/>
          <w:szCs w:val="32"/>
        </w:rPr>
        <w:t>解，并</w:t>
      </w:r>
      <w:r>
        <w:rPr>
          <w:rFonts w:hint="eastAsia" w:ascii="仿宋_GB2312" w:hAnsi="仿宋_GB2312" w:eastAsia="仿宋_GB2312" w:cs="仿宋_GB2312"/>
          <w:b w:val="0"/>
          <w:bCs w:val="0"/>
          <w:spacing w:val="7"/>
          <w:sz w:val="32"/>
          <w:szCs w:val="32"/>
        </w:rPr>
        <w:t>对参赛作品进行量化评分。</w:t>
      </w:r>
    </w:p>
    <w:p w14:paraId="6EC13F77">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七、竞赛须知</w:t>
      </w:r>
    </w:p>
    <w:p w14:paraId="54502903">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firstLine="648" w:firstLineChars="200"/>
        <w:jc w:val="both"/>
        <w:textAlignment w:val="baseline"/>
        <w:outlineLvl w:val="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
          <w:sz w:val="32"/>
          <w:szCs w:val="32"/>
        </w:rPr>
        <w:t>（一）在评比前，</w:t>
      </w:r>
      <w:r>
        <w:rPr>
          <w:rFonts w:hint="eastAsia" w:ascii="仿宋_GB2312" w:hAnsi="仿宋_GB2312" w:eastAsia="仿宋_GB2312" w:cs="仿宋_GB2312"/>
          <w:b w:val="0"/>
          <w:bCs w:val="0"/>
          <w:color w:val="111111"/>
          <w:spacing w:val="2"/>
          <w:sz w:val="32"/>
          <w:szCs w:val="32"/>
        </w:rPr>
        <w:t>每支队伍有且仅有一次队员及指导教师</w:t>
      </w:r>
      <w:r>
        <w:rPr>
          <w:rFonts w:hint="eastAsia" w:ascii="仿宋_GB2312" w:hAnsi="仿宋_GB2312" w:eastAsia="仿宋_GB2312" w:cs="仿宋_GB2312"/>
          <w:b w:val="0"/>
          <w:bCs w:val="0"/>
          <w:color w:val="111111"/>
          <w:spacing w:val="7"/>
          <w:sz w:val="32"/>
          <w:szCs w:val="32"/>
        </w:rPr>
        <w:t>个人信息的修正、更换机会。</w:t>
      </w:r>
    </w:p>
    <w:p w14:paraId="7CEC1462">
      <w:pPr>
        <w:pStyle w:val="2"/>
        <w:keepNext w:val="0"/>
        <w:keepLines w:val="0"/>
        <w:pageBreakBefore w:val="0"/>
        <w:widowControl/>
        <w:kinsoku w:val="0"/>
        <w:wordWrap/>
        <w:overflowPunct/>
        <w:topLinePunct w:val="0"/>
        <w:autoSpaceDE w:val="0"/>
        <w:autoSpaceDN w:val="0"/>
        <w:bidi w:val="0"/>
        <w:adjustRightInd w:val="0"/>
        <w:snapToGrid w:val="0"/>
        <w:spacing w:before="137" w:line="560" w:lineRule="exact"/>
        <w:ind w:right="42" w:firstLine="636"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
          <w:sz w:val="32"/>
          <w:szCs w:val="32"/>
        </w:rPr>
        <w:t>（二）每个作品可以配备一位指导教师带队参赛，指导教</w:t>
      </w:r>
      <w:r>
        <w:rPr>
          <w:rFonts w:hint="eastAsia" w:ascii="仿宋_GB2312" w:hAnsi="仿宋_GB2312" w:eastAsia="仿宋_GB2312" w:cs="仿宋_GB2312"/>
          <w:b w:val="0"/>
          <w:bCs w:val="0"/>
          <w:spacing w:val="5"/>
          <w:sz w:val="32"/>
          <w:szCs w:val="32"/>
        </w:rPr>
        <w:t>师和参赛学生交通费用自理。</w:t>
      </w:r>
    </w:p>
    <w:p w14:paraId="2E8A874D">
      <w:pPr>
        <w:pStyle w:val="2"/>
        <w:keepNext w:val="0"/>
        <w:keepLines w:val="0"/>
        <w:pageBreakBefore w:val="0"/>
        <w:widowControl/>
        <w:kinsoku w:val="0"/>
        <w:wordWrap/>
        <w:overflowPunct/>
        <w:topLinePunct w:val="0"/>
        <w:autoSpaceDE w:val="0"/>
        <w:autoSpaceDN w:val="0"/>
        <w:bidi w:val="0"/>
        <w:adjustRightInd w:val="0"/>
        <w:snapToGrid w:val="0"/>
        <w:spacing w:before="136" w:line="560" w:lineRule="exact"/>
        <w:ind w:firstLine="656"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4"/>
          <w:sz w:val="32"/>
          <w:szCs w:val="32"/>
        </w:rPr>
        <w:t>（三）指导教师负责本校参赛队的参赛组织和联络工作</w:t>
      </w:r>
      <w:r>
        <w:rPr>
          <w:rFonts w:hint="eastAsia" w:ascii="仿宋_GB2312" w:hAnsi="仿宋_GB2312" w:eastAsia="仿宋_GB2312" w:cs="仿宋_GB2312"/>
          <w:b w:val="0"/>
          <w:bCs w:val="0"/>
          <w:spacing w:val="4"/>
          <w:sz w:val="32"/>
          <w:szCs w:val="32"/>
          <w:lang w:eastAsia="zh-CN"/>
        </w:rPr>
        <w:t>，</w:t>
      </w:r>
      <w:r>
        <w:rPr>
          <w:rFonts w:hint="eastAsia" w:ascii="仿宋_GB2312" w:hAnsi="仿宋_GB2312" w:eastAsia="仿宋_GB2312" w:cs="仿宋_GB2312"/>
          <w:b w:val="0"/>
          <w:bCs w:val="0"/>
          <w:spacing w:val="8"/>
          <w:sz w:val="32"/>
          <w:szCs w:val="32"/>
        </w:rPr>
        <w:t>要坚决执行竞赛的各项规定，加强对参赛人员的管理，组织队员按时参加开幕式、竞赛、颁奖仪式等，督促选手按要求</w:t>
      </w:r>
      <w:r>
        <w:rPr>
          <w:rFonts w:hint="eastAsia" w:ascii="仿宋_GB2312" w:hAnsi="仿宋_GB2312" w:eastAsia="仿宋_GB2312" w:cs="仿宋_GB2312"/>
          <w:b w:val="0"/>
          <w:bCs w:val="0"/>
          <w:spacing w:val="6"/>
          <w:sz w:val="32"/>
          <w:szCs w:val="32"/>
        </w:rPr>
        <w:t>带好身份证和学生证。</w:t>
      </w:r>
    </w:p>
    <w:p w14:paraId="50BFD971">
      <w:pPr>
        <w:pStyle w:val="2"/>
        <w:keepNext w:val="0"/>
        <w:keepLines w:val="0"/>
        <w:pageBreakBefore w:val="0"/>
        <w:widowControl/>
        <w:kinsoku w:val="0"/>
        <w:wordWrap/>
        <w:overflowPunct/>
        <w:topLinePunct w:val="0"/>
        <w:autoSpaceDE w:val="0"/>
        <w:autoSpaceDN w:val="0"/>
        <w:bidi w:val="0"/>
        <w:adjustRightInd w:val="0"/>
        <w:snapToGrid w:val="0"/>
        <w:spacing w:before="139" w:line="560" w:lineRule="exact"/>
        <w:ind w:firstLine="652"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3"/>
          <w:sz w:val="32"/>
          <w:szCs w:val="32"/>
        </w:rPr>
        <w:t>（四）参赛队员须严格遵守竞赛委员会的各项竞赛规定，</w:t>
      </w:r>
      <w:r>
        <w:rPr>
          <w:rFonts w:hint="eastAsia" w:ascii="仿宋_GB2312" w:hAnsi="仿宋_GB2312" w:eastAsia="仿宋_GB2312" w:cs="仿宋_GB2312"/>
          <w:b w:val="0"/>
          <w:bCs w:val="0"/>
          <w:spacing w:val="5"/>
          <w:sz w:val="32"/>
          <w:szCs w:val="32"/>
        </w:rPr>
        <w:t>服从组委会的指挥、管理，尊重评委和工作人员，自觉遵守赛场纪律和秩序。</w:t>
      </w:r>
    </w:p>
    <w:p w14:paraId="7E6586C6">
      <w:pPr>
        <w:pStyle w:val="2"/>
        <w:keepNext w:val="0"/>
        <w:keepLines w:val="0"/>
        <w:pageBreakBefore w:val="0"/>
        <w:widowControl/>
        <w:kinsoku w:val="0"/>
        <w:wordWrap/>
        <w:overflowPunct/>
        <w:topLinePunct w:val="0"/>
        <w:autoSpaceDE w:val="0"/>
        <w:autoSpaceDN w:val="0"/>
        <w:bidi w:val="0"/>
        <w:adjustRightInd w:val="0"/>
        <w:snapToGrid w:val="0"/>
        <w:spacing w:before="137" w:line="560" w:lineRule="exact"/>
        <w:ind w:right="290" w:firstLine="668"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sz w:val="32"/>
          <w:szCs w:val="32"/>
        </w:rPr>
        <w:t>（五）参赛队按照参赛要求在规定时间内提交所有</w:t>
      </w:r>
      <w:r>
        <w:rPr>
          <w:rFonts w:hint="eastAsia" w:ascii="仿宋_GB2312" w:hAnsi="仿宋_GB2312" w:eastAsia="仿宋_GB2312" w:cs="仿宋_GB2312"/>
          <w:b w:val="0"/>
          <w:bCs w:val="0"/>
          <w:spacing w:val="7"/>
          <w:sz w:val="32"/>
          <w:szCs w:val="32"/>
          <w:lang w:val="en-US" w:eastAsia="zh-CN"/>
        </w:rPr>
        <w:t>参</w:t>
      </w:r>
      <w:r>
        <w:rPr>
          <w:rFonts w:hint="eastAsia" w:ascii="仿宋_GB2312" w:hAnsi="仿宋_GB2312" w:eastAsia="仿宋_GB2312" w:cs="仿宋_GB2312"/>
          <w:b w:val="0"/>
          <w:bCs w:val="0"/>
          <w:spacing w:val="7"/>
          <w:sz w:val="32"/>
          <w:szCs w:val="32"/>
        </w:rPr>
        <w:t>赛</w:t>
      </w:r>
      <w:r>
        <w:rPr>
          <w:rFonts w:hint="eastAsia" w:ascii="仿宋_GB2312" w:hAnsi="仿宋_GB2312" w:eastAsia="仿宋_GB2312" w:cs="仿宋_GB2312"/>
          <w:b w:val="0"/>
          <w:bCs w:val="0"/>
          <w:spacing w:val="-1"/>
          <w:sz w:val="32"/>
          <w:szCs w:val="32"/>
        </w:rPr>
        <w:t>材料。</w:t>
      </w:r>
    </w:p>
    <w:p w14:paraId="59695DAC">
      <w:pPr>
        <w:pStyle w:val="2"/>
        <w:keepNext w:val="0"/>
        <w:keepLines w:val="0"/>
        <w:pageBreakBefore w:val="0"/>
        <w:widowControl/>
        <w:kinsoku w:val="0"/>
        <w:wordWrap/>
        <w:overflowPunct/>
        <w:topLinePunct w:val="0"/>
        <w:autoSpaceDE w:val="0"/>
        <w:autoSpaceDN w:val="0"/>
        <w:bidi w:val="0"/>
        <w:adjustRightInd w:val="0"/>
        <w:snapToGrid w:val="0"/>
        <w:spacing w:before="139" w:line="560" w:lineRule="exact"/>
        <w:ind w:right="86" w:firstLine="648"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
          <w:sz w:val="32"/>
          <w:szCs w:val="32"/>
        </w:rPr>
        <w:t>（六）参赛选手如对评判有异议，可以通过书面形式向组</w:t>
      </w:r>
      <w:r>
        <w:rPr>
          <w:rFonts w:hint="eastAsia" w:ascii="仿宋_GB2312" w:hAnsi="仿宋_GB2312" w:eastAsia="仿宋_GB2312" w:cs="仿宋_GB2312"/>
          <w:b w:val="0"/>
          <w:bCs w:val="0"/>
          <w:spacing w:val="3"/>
          <w:sz w:val="32"/>
          <w:szCs w:val="32"/>
        </w:rPr>
        <w:t>委会提起申诉。</w:t>
      </w:r>
    </w:p>
    <w:p w14:paraId="4664B6DD">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八、违规处理</w:t>
      </w:r>
    </w:p>
    <w:p w14:paraId="1E8E2482">
      <w:pPr>
        <w:pStyle w:val="2"/>
        <w:keepNext w:val="0"/>
        <w:keepLines w:val="0"/>
        <w:pageBreakBefore w:val="0"/>
        <w:widowControl/>
        <w:kinsoku w:val="0"/>
        <w:wordWrap/>
        <w:overflowPunct/>
        <w:topLinePunct w:val="0"/>
        <w:autoSpaceDE w:val="0"/>
        <w:autoSpaceDN w:val="0"/>
        <w:bidi w:val="0"/>
        <w:adjustRightInd w:val="0"/>
        <w:snapToGrid w:val="0"/>
        <w:spacing w:before="133" w:line="560" w:lineRule="exact"/>
        <w:ind w:right="86" w:firstLine="652"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111111"/>
          <w:spacing w:val="3"/>
          <w:sz w:val="32"/>
          <w:szCs w:val="32"/>
        </w:rPr>
        <w:t>以下情况将视为违规，竞赛组织委员会有权取消参赛队</w:t>
      </w:r>
      <w:r>
        <w:rPr>
          <w:rFonts w:hint="eastAsia" w:ascii="仿宋_GB2312" w:hAnsi="仿宋_GB2312" w:eastAsia="仿宋_GB2312" w:cs="仿宋_GB2312"/>
          <w:b w:val="0"/>
          <w:bCs w:val="0"/>
          <w:color w:val="111111"/>
          <w:spacing w:val="2"/>
          <w:sz w:val="32"/>
          <w:szCs w:val="32"/>
        </w:rPr>
        <w:t>伍的参赛资格：</w:t>
      </w:r>
    </w:p>
    <w:p w14:paraId="2CCEC791">
      <w:pPr>
        <w:pStyle w:val="2"/>
        <w:keepNext w:val="0"/>
        <w:keepLines w:val="0"/>
        <w:pageBreakBefore w:val="0"/>
        <w:widowControl/>
        <w:kinsoku w:val="0"/>
        <w:wordWrap/>
        <w:overflowPunct/>
        <w:topLinePunct w:val="0"/>
        <w:autoSpaceDE w:val="0"/>
        <w:autoSpaceDN w:val="0"/>
        <w:bidi w:val="0"/>
        <w:adjustRightInd w:val="0"/>
        <w:snapToGrid w:val="0"/>
        <w:spacing w:before="49" w:line="560" w:lineRule="exact"/>
        <w:ind w:firstLine="652" w:firstLineChars="200"/>
        <w:jc w:val="both"/>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color w:val="111111"/>
          <w:spacing w:val="3"/>
          <w:position w:val="1"/>
          <w:sz w:val="32"/>
          <w:szCs w:val="32"/>
        </w:rPr>
        <w:t>（一）参赛报名信息作假</w:t>
      </w:r>
      <w:r>
        <w:rPr>
          <w:rFonts w:hint="eastAsia" w:ascii="仿宋_GB2312" w:hAnsi="仿宋_GB2312" w:eastAsia="仿宋_GB2312" w:cs="仿宋_GB2312"/>
          <w:b w:val="0"/>
          <w:bCs w:val="0"/>
          <w:color w:val="111111"/>
          <w:spacing w:val="3"/>
          <w:position w:val="1"/>
          <w:sz w:val="32"/>
          <w:szCs w:val="32"/>
          <w:lang w:eastAsia="zh-CN"/>
        </w:rPr>
        <w:t>。</w:t>
      </w:r>
    </w:p>
    <w:p w14:paraId="7251C8D4">
      <w:pPr>
        <w:pStyle w:val="2"/>
        <w:keepNext w:val="0"/>
        <w:keepLines w:val="0"/>
        <w:pageBreakBefore w:val="0"/>
        <w:widowControl/>
        <w:kinsoku w:val="0"/>
        <w:wordWrap/>
        <w:overflowPunct/>
        <w:topLinePunct w:val="0"/>
        <w:autoSpaceDE w:val="0"/>
        <w:autoSpaceDN w:val="0"/>
        <w:bidi w:val="0"/>
        <w:adjustRightInd w:val="0"/>
        <w:snapToGrid w:val="0"/>
        <w:spacing w:before="113" w:line="560" w:lineRule="exact"/>
        <w:ind w:firstLine="664" w:firstLineChars="200"/>
        <w:jc w:val="both"/>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pacing w:val="6"/>
          <w:sz w:val="32"/>
          <w:szCs w:val="32"/>
        </w:rPr>
        <w:t>（二）在参赛过程中出现违反相关法律、法规的行为</w:t>
      </w:r>
      <w:r>
        <w:rPr>
          <w:rFonts w:hint="eastAsia" w:ascii="仿宋_GB2312" w:hAnsi="仿宋_GB2312" w:eastAsia="仿宋_GB2312" w:cs="仿宋_GB2312"/>
          <w:b w:val="0"/>
          <w:bCs w:val="0"/>
          <w:spacing w:val="6"/>
          <w:sz w:val="32"/>
          <w:szCs w:val="32"/>
          <w:lang w:eastAsia="zh-CN"/>
        </w:rPr>
        <w:t>。</w:t>
      </w:r>
    </w:p>
    <w:p w14:paraId="5950E66F">
      <w:pPr>
        <w:pStyle w:val="2"/>
        <w:keepNext w:val="0"/>
        <w:keepLines w:val="0"/>
        <w:pageBreakBefore w:val="0"/>
        <w:widowControl/>
        <w:kinsoku w:val="0"/>
        <w:wordWrap/>
        <w:overflowPunct/>
        <w:topLinePunct w:val="0"/>
        <w:autoSpaceDE w:val="0"/>
        <w:autoSpaceDN w:val="0"/>
        <w:bidi w:val="0"/>
        <w:adjustRightInd w:val="0"/>
        <w:snapToGrid w:val="0"/>
        <w:spacing w:before="115" w:line="560" w:lineRule="exact"/>
        <w:ind w:firstLine="660" w:firstLineChars="200"/>
        <w:jc w:val="both"/>
        <w:textAlignment w:val="baseline"/>
        <w:rPr>
          <w:rFonts w:hint="eastAsia" w:ascii="仿宋_GB2312" w:hAnsi="仿宋_GB2312" w:eastAsia="仿宋_GB2312" w:cs="仿宋_GB2312"/>
          <w:b w:val="0"/>
          <w:bCs w:val="0"/>
          <w:spacing w:val="5"/>
          <w:position w:val="1"/>
          <w:sz w:val="32"/>
          <w:szCs w:val="32"/>
          <w:lang w:eastAsia="zh-CN"/>
        </w:rPr>
      </w:pPr>
      <w:r>
        <w:rPr>
          <w:rFonts w:hint="eastAsia" w:ascii="仿宋_GB2312" w:hAnsi="仿宋_GB2312" w:eastAsia="仿宋_GB2312" w:cs="仿宋_GB2312"/>
          <w:b w:val="0"/>
          <w:bCs w:val="0"/>
          <w:spacing w:val="5"/>
          <w:position w:val="1"/>
          <w:sz w:val="32"/>
          <w:szCs w:val="32"/>
        </w:rPr>
        <w:t>（三）作品涉嫌抄袭，侵犯他人知识产权等</w:t>
      </w:r>
      <w:r>
        <w:rPr>
          <w:rFonts w:hint="eastAsia" w:ascii="仿宋_GB2312" w:hAnsi="仿宋_GB2312" w:eastAsia="仿宋_GB2312" w:cs="仿宋_GB2312"/>
          <w:b w:val="0"/>
          <w:bCs w:val="0"/>
          <w:spacing w:val="5"/>
          <w:position w:val="1"/>
          <w:sz w:val="32"/>
          <w:szCs w:val="32"/>
          <w:lang w:eastAsia="zh-CN"/>
        </w:rPr>
        <w:t>。</w:t>
      </w:r>
    </w:p>
    <w:p w14:paraId="5A7E426D">
      <w:pPr>
        <w:pStyle w:val="2"/>
        <w:keepNext w:val="0"/>
        <w:keepLines w:val="0"/>
        <w:pageBreakBefore w:val="0"/>
        <w:widowControl/>
        <w:kinsoku w:val="0"/>
        <w:wordWrap/>
        <w:overflowPunct/>
        <w:topLinePunct w:val="0"/>
        <w:autoSpaceDE w:val="0"/>
        <w:autoSpaceDN w:val="0"/>
        <w:bidi w:val="0"/>
        <w:adjustRightInd w:val="0"/>
        <w:snapToGrid w:val="0"/>
        <w:spacing w:before="115" w:line="560" w:lineRule="exact"/>
        <w:ind w:firstLine="660" w:firstLineChars="200"/>
        <w:jc w:val="both"/>
        <w:textAlignment w:val="baseline"/>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pacing w:val="5"/>
          <w:position w:val="1"/>
          <w:sz w:val="32"/>
          <w:szCs w:val="32"/>
        </w:rPr>
        <w:t>（</w:t>
      </w:r>
      <w:r>
        <w:rPr>
          <w:rFonts w:hint="eastAsia" w:ascii="仿宋_GB2312" w:hAnsi="仿宋_GB2312" w:eastAsia="仿宋_GB2312" w:cs="仿宋_GB2312"/>
          <w:b w:val="0"/>
          <w:bCs w:val="0"/>
          <w:spacing w:val="5"/>
          <w:position w:val="1"/>
          <w:sz w:val="32"/>
          <w:szCs w:val="32"/>
          <w:lang w:val="en-US" w:eastAsia="zh-CN"/>
        </w:rPr>
        <w:t>四</w:t>
      </w:r>
      <w:r>
        <w:rPr>
          <w:rFonts w:hint="eastAsia" w:ascii="仿宋_GB2312" w:hAnsi="仿宋_GB2312" w:eastAsia="仿宋_GB2312" w:cs="仿宋_GB2312"/>
          <w:b w:val="0"/>
          <w:bCs w:val="0"/>
          <w:spacing w:val="5"/>
          <w:position w:val="1"/>
          <w:sz w:val="32"/>
          <w:szCs w:val="32"/>
        </w:rPr>
        <w:t>）</w:t>
      </w:r>
      <w:r>
        <w:rPr>
          <w:rFonts w:hint="eastAsia" w:ascii="仿宋_GB2312" w:hAnsi="仿宋_GB2312" w:eastAsia="仿宋_GB2312" w:cs="仿宋_GB2312"/>
          <w:b w:val="0"/>
          <w:bCs w:val="0"/>
          <w:spacing w:val="-7"/>
          <w:position w:val="1"/>
          <w:sz w:val="32"/>
          <w:szCs w:val="32"/>
        </w:rPr>
        <w:t>作品涉及不健康、淫秽、色情或毁谤第三方等内</w:t>
      </w:r>
      <w:r>
        <w:rPr>
          <w:rFonts w:hint="eastAsia" w:ascii="仿宋_GB2312" w:hAnsi="仿宋_GB2312" w:eastAsia="仿宋_GB2312" w:cs="仿宋_GB2312"/>
          <w:b w:val="0"/>
          <w:bCs w:val="0"/>
          <w:spacing w:val="-8"/>
          <w:position w:val="1"/>
          <w:sz w:val="32"/>
          <w:szCs w:val="32"/>
        </w:rPr>
        <w:t>容</w:t>
      </w:r>
      <w:r>
        <w:rPr>
          <w:rFonts w:hint="eastAsia" w:ascii="仿宋_GB2312" w:hAnsi="仿宋_GB2312" w:eastAsia="仿宋_GB2312" w:cs="仿宋_GB2312"/>
          <w:b w:val="0"/>
          <w:bCs w:val="0"/>
          <w:spacing w:val="-8"/>
          <w:position w:val="1"/>
          <w:sz w:val="32"/>
          <w:szCs w:val="32"/>
          <w:lang w:eastAsia="zh-CN"/>
        </w:rPr>
        <w:t>。</w:t>
      </w:r>
    </w:p>
    <w:p w14:paraId="255C0DDB">
      <w:pPr>
        <w:pStyle w:val="2"/>
        <w:keepNext w:val="0"/>
        <w:keepLines w:val="0"/>
        <w:pageBreakBefore w:val="0"/>
        <w:widowControl/>
        <w:kinsoku w:val="0"/>
        <w:wordWrap/>
        <w:overflowPunct/>
        <w:topLinePunct w:val="0"/>
        <w:autoSpaceDE w:val="0"/>
        <w:autoSpaceDN w:val="0"/>
        <w:bidi w:val="0"/>
        <w:adjustRightInd w:val="0"/>
        <w:snapToGrid w:val="0"/>
        <w:spacing w:before="112" w:line="560" w:lineRule="exact"/>
        <w:ind w:right="86" w:firstLine="652" w:firstLineChars="20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3"/>
          <w:sz w:val="32"/>
          <w:szCs w:val="32"/>
        </w:rPr>
        <w:t>（五）参赛期间发现或被举报认定存在的其他违法</w:t>
      </w:r>
      <w:r>
        <w:rPr>
          <w:rFonts w:hint="eastAsia" w:ascii="仿宋_GB2312" w:hAnsi="仿宋_GB2312" w:eastAsia="仿宋_GB2312" w:cs="仿宋_GB2312"/>
          <w:b w:val="0"/>
          <w:bCs w:val="0"/>
          <w:spacing w:val="2"/>
          <w:sz w:val="32"/>
          <w:szCs w:val="32"/>
        </w:rPr>
        <w:t>、违规</w:t>
      </w:r>
      <w:r>
        <w:rPr>
          <w:rFonts w:hint="eastAsia" w:ascii="仿宋_GB2312" w:hAnsi="仿宋_GB2312" w:eastAsia="仿宋_GB2312" w:cs="仿宋_GB2312"/>
          <w:b w:val="0"/>
          <w:bCs w:val="0"/>
          <w:spacing w:val="-2"/>
          <w:sz w:val="32"/>
          <w:szCs w:val="32"/>
        </w:rPr>
        <w:t>行为。</w:t>
      </w:r>
    </w:p>
    <w:p w14:paraId="2A07B406">
      <w:pPr>
        <w:keepNext w:val="0"/>
        <w:keepLines w:val="0"/>
        <w:pageBreakBefore w:val="0"/>
        <w:widowControl/>
        <w:kinsoku w:val="0"/>
        <w:wordWrap/>
        <w:overflowPunct/>
        <w:topLinePunct w:val="0"/>
        <w:autoSpaceDE w:val="0"/>
        <w:autoSpaceDN w:val="0"/>
        <w:bidi w:val="0"/>
        <w:adjustRightInd w:val="0"/>
        <w:snapToGrid w:val="0"/>
        <w:spacing w:before="38" w:line="560" w:lineRule="exact"/>
        <w:ind w:left="31"/>
        <w:jc w:val="both"/>
        <w:textAlignment w:val="baseline"/>
        <w:outlineLvl w:val="0"/>
        <w:rPr>
          <w:rFonts w:hint="eastAsia" w:ascii="黑体" w:hAnsi="黑体" w:eastAsia="黑体" w:cs="黑体"/>
          <w:b w:val="0"/>
          <w:bCs w:val="0"/>
          <w:spacing w:val="4"/>
          <w:sz w:val="32"/>
          <w:szCs w:val="32"/>
        </w:rPr>
      </w:pPr>
      <w:r>
        <w:rPr>
          <w:rFonts w:hint="eastAsia" w:ascii="黑体" w:hAnsi="黑体" w:eastAsia="黑体" w:cs="黑体"/>
          <w:b w:val="0"/>
          <w:bCs w:val="0"/>
          <w:spacing w:val="4"/>
          <w:sz w:val="32"/>
          <w:szCs w:val="32"/>
        </w:rPr>
        <w:t>九、联系信息</w:t>
      </w:r>
    </w:p>
    <w:p w14:paraId="5686F646">
      <w:pPr>
        <w:pStyle w:val="2"/>
        <w:keepNext w:val="0"/>
        <w:keepLines w:val="0"/>
        <w:pageBreakBefore w:val="0"/>
        <w:widowControl/>
        <w:kinsoku w:val="0"/>
        <w:wordWrap/>
        <w:overflowPunct/>
        <w:topLinePunct w:val="0"/>
        <w:autoSpaceDE w:val="0"/>
        <w:autoSpaceDN w:val="0"/>
        <w:bidi w:val="0"/>
        <w:adjustRightInd w:val="0"/>
        <w:snapToGrid w:val="0"/>
        <w:spacing w:before="1" w:line="560" w:lineRule="exact"/>
        <w:ind w:left="670"/>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12"/>
          <w:sz w:val="32"/>
          <w:szCs w:val="32"/>
        </w:rPr>
        <w:t>竞赛网站：</w:t>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HYPERLINK "https://www.haai.net/"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u w:val="single" w:color="auto"/>
        </w:rPr>
        <w:t>https</w:t>
      </w:r>
      <w:r>
        <w:rPr>
          <w:rFonts w:hint="eastAsia" w:ascii="仿宋_GB2312" w:hAnsi="仿宋_GB2312" w:eastAsia="仿宋_GB2312" w:cs="仿宋_GB2312"/>
          <w:b w:val="0"/>
          <w:bCs w:val="0"/>
          <w:spacing w:val="12"/>
          <w:sz w:val="32"/>
          <w:szCs w:val="32"/>
          <w:u w:val="single" w:color="auto"/>
        </w:rPr>
        <w:t>://</w:t>
      </w:r>
      <w:r>
        <w:rPr>
          <w:rFonts w:hint="eastAsia" w:ascii="仿宋_GB2312" w:hAnsi="仿宋_GB2312" w:eastAsia="仿宋_GB2312" w:cs="仿宋_GB2312"/>
          <w:b w:val="0"/>
          <w:bCs w:val="0"/>
          <w:sz w:val="32"/>
          <w:szCs w:val="32"/>
          <w:u w:val="single" w:color="auto"/>
        </w:rPr>
        <w:t>matchs</w:t>
      </w:r>
      <w:r>
        <w:rPr>
          <w:rFonts w:hint="eastAsia" w:ascii="仿宋_GB2312" w:hAnsi="仿宋_GB2312" w:eastAsia="仿宋_GB2312" w:cs="仿宋_GB2312"/>
          <w:b w:val="0"/>
          <w:bCs w:val="0"/>
          <w:spacing w:val="12"/>
          <w:sz w:val="32"/>
          <w:szCs w:val="32"/>
          <w:u w:val="single" w:color="auto"/>
        </w:rPr>
        <w:t>.</w:t>
      </w:r>
      <w:r>
        <w:rPr>
          <w:rFonts w:hint="eastAsia" w:ascii="仿宋_GB2312" w:hAnsi="仿宋_GB2312" w:eastAsia="仿宋_GB2312" w:cs="仿宋_GB2312"/>
          <w:b w:val="0"/>
          <w:bCs w:val="0"/>
          <w:sz w:val="32"/>
          <w:szCs w:val="32"/>
          <w:u w:val="single" w:color="auto"/>
        </w:rPr>
        <w:t>haai</w:t>
      </w:r>
      <w:r>
        <w:rPr>
          <w:rFonts w:hint="eastAsia" w:ascii="仿宋_GB2312" w:hAnsi="仿宋_GB2312" w:eastAsia="仿宋_GB2312" w:cs="仿宋_GB2312"/>
          <w:b w:val="0"/>
          <w:bCs w:val="0"/>
          <w:spacing w:val="12"/>
          <w:sz w:val="32"/>
          <w:szCs w:val="32"/>
          <w:u w:val="single" w:color="auto"/>
        </w:rPr>
        <w:t>.</w:t>
      </w:r>
      <w:r>
        <w:rPr>
          <w:rFonts w:hint="eastAsia" w:ascii="仿宋_GB2312" w:hAnsi="仿宋_GB2312" w:eastAsia="仿宋_GB2312" w:cs="仿宋_GB2312"/>
          <w:b w:val="0"/>
          <w:bCs w:val="0"/>
          <w:sz w:val="32"/>
          <w:szCs w:val="32"/>
          <w:u w:val="single" w:color="auto"/>
        </w:rPr>
        <w:t>net</w:t>
      </w:r>
      <w:r>
        <w:rPr>
          <w:rFonts w:hint="eastAsia" w:ascii="仿宋_GB2312" w:hAnsi="仿宋_GB2312" w:eastAsia="仿宋_GB2312" w:cs="仿宋_GB2312"/>
          <w:b w:val="0"/>
          <w:bCs w:val="0"/>
          <w:spacing w:val="12"/>
          <w:sz w:val="32"/>
          <w:szCs w:val="32"/>
          <w:u w:val="single" w:color="auto"/>
        </w:rPr>
        <w:t>/</w:t>
      </w:r>
      <w:r>
        <w:rPr>
          <w:rFonts w:hint="eastAsia" w:ascii="仿宋_GB2312" w:hAnsi="仿宋_GB2312" w:eastAsia="仿宋_GB2312" w:cs="仿宋_GB2312"/>
          <w:b w:val="0"/>
          <w:bCs w:val="0"/>
          <w:spacing w:val="12"/>
          <w:sz w:val="32"/>
          <w:szCs w:val="32"/>
          <w:u w:val="single" w:color="auto"/>
        </w:rPr>
        <w:fldChar w:fldCharType="end"/>
      </w:r>
    </w:p>
    <w:p w14:paraId="75B89A98">
      <w:pPr>
        <w:pStyle w:val="2"/>
        <w:keepNext w:val="0"/>
        <w:keepLines w:val="0"/>
        <w:pageBreakBefore w:val="0"/>
        <w:widowControl/>
        <w:kinsoku w:val="0"/>
        <w:wordWrap/>
        <w:overflowPunct/>
        <w:topLinePunct w:val="0"/>
        <w:autoSpaceDE w:val="0"/>
        <w:autoSpaceDN w:val="0"/>
        <w:bidi w:val="0"/>
        <w:adjustRightInd w:val="0"/>
        <w:snapToGrid w:val="0"/>
        <w:spacing w:before="98" w:line="560" w:lineRule="exact"/>
        <w:ind w:left="81" w:right="391" w:firstLine="603"/>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8"/>
          <w:sz w:val="32"/>
          <w:szCs w:val="32"/>
        </w:rPr>
        <w:t>竞赛微信群：参赛队队长添加秘书处微信号邀请进群</w:t>
      </w:r>
      <w:r>
        <w:rPr>
          <w:rFonts w:hint="eastAsia" w:ascii="仿宋_GB2312" w:hAnsi="仿宋_GB2312" w:eastAsia="仿宋_GB2312" w:cs="仿宋_GB2312"/>
          <w:b w:val="0"/>
          <w:bCs w:val="0"/>
          <w:spacing w:val="5"/>
          <w:sz w:val="32"/>
          <w:szCs w:val="32"/>
        </w:rPr>
        <w:t>(后续赛事具体事宜将在微信群内通知)</w:t>
      </w:r>
    </w:p>
    <w:p w14:paraId="2F22753A">
      <w:pPr>
        <w:pStyle w:val="2"/>
        <w:keepNext w:val="0"/>
        <w:keepLines w:val="0"/>
        <w:pageBreakBefore w:val="0"/>
        <w:widowControl/>
        <w:kinsoku w:val="0"/>
        <w:wordWrap/>
        <w:overflowPunct/>
        <w:topLinePunct w:val="0"/>
        <w:autoSpaceDE w:val="0"/>
        <w:autoSpaceDN w:val="0"/>
        <w:bidi w:val="0"/>
        <w:adjustRightInd w:val="0"/>
        <w:snapToGrid w:val="0"/>
        <w:spacing w:before="53" w:line="560" w:lineRule="exact"/>
        <w:ind w:left="671" w:right="2643" w:hanging="1"/>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sz w:val="32"/>
          <w:szCs w:val="32"/>
        </w:rPr>
        <w:t>竞赛秘书处邮箱：</w:t>
      </w:r>
      <w:r>
        <w:rPr>
          <w:rFonts w:hint="eastAsia" w:ascii="仿宋_GB2312" w:hAnsi="仿宋_GB2312" w:eastAsia="仿宋_GB2312" w:cs="仿宋_GB2312"/>
          <w:b w:val="0"/>
          <w:bCs w:val="0"/>
          <w:sz w:val="32"/>
          <w:szCs w:val="32"/>
        </w:rPr>
        <w:t>haai</w:t>
      </w:r>
      <w:r>
        <w:rPr>
          <w:rFonts w:hint="eastAsia" w:ascii="仿宋_GB2312" w:hAnsi="仿宋_GB2312" w:eastAsia="仿宋_GB2312" w:cs="仿宋_GB2312"/>
          <w:b w:val="0"/>
          <w:bCs w:val="0"/>
          <w:spacing w:val="7"/>
          <w:sz w:val="32"/>
          <w:szCs w:val="32"/>
        </w:rPr>
        <w:t>2018@163.</w:t>
      </w:r>
      <w:r>
        <w:rPr>
          <w:rFonts w:hint="eastAsia" w:ascii="仿宋_GB2312" w:hAnsi="仿宋_GB2312" w:eastAsia="仿宋_GB2312" w:cs="仿宋_GB2312"/>
          <w:b w:val="0"/>
          <w:bCs w:val="0"/>
          <w:sz w:val="32"/>
          <w:szCs w:val="32"/>
        </w:rPr>
        <w:t>com</w:t>
      </w:r>
      <w:r>
        <w:rPr>
          <w:rFonts w:hint="eastAsia" w:ascii="仿宋_GB2312" w:hAnsi="仿宋_GB2312" w:eastAsia="仿宋_GB2312" w:cs="仿宋_GB2312"/>
          <w:b w:val="0"/>
          <w:bCs w:val="0"/>
          <w:spacing w:val="7"/>
          <w:sz w:val="32"/>
          <w:szCs w:val="32"/>
        </w:rPr>
        <w:t>联系人：</w:t>
      </w:r>
      <w:r>
        <w:rPr>
          <w:rFonts w:hint="eastAsia" w:ascii="仿宋_GB2312" w:hAnsi="仿宋_GB2312" w:eastAsia="仿宋_GB2312" w:cs="仿宋_GB2312"/>
          <w:b w:val="0"/>
          <w:bCs w:val="0"/>
          <w:spacing w:val="7"/>
          <w:sz w:val="32"/>
          <w:szCs w:val="32"/>
          <w:lang w:val="en-US" w:eastAsia="zh-CN"/>
        </w:rPr>
        <w:t>陈老师、许</w:t>
      </w:r>
      <w:r>
        <w:rPr>
          <w:rFonts w:hint="eastAsia" w:ascii="仿宋_GB2312" w:hAnsi="仿宋_GB2312" w:eastAsia="仿宋_GB2312" w:cs="仿宋_GB2312"/>
          <w:b w:val="0"/>
          <w:bCs w:val="0"/>
          <w:spacing w:val="7"/>
          <w:sz w:val="32"/>
          <w:szCs w:val="32"/>
        </w:rPr>
        <w:t>老师</w:t>
      </w:r>
    </w:p>
    <w:p w14:paraId="5E10DCDC">
      <w:pPr>
        <w:pStyle w:val="2"/>
        <w:keepNext w:val="0"/>
        <w:keepLines w:val="0"/>
        <w:pageBreakBefore w:val="0"/>
        <w:widowControl/>
        <w:kinsoku w:val="0"/>
        <w:wordWrap/>
        <w:overflowPunct/>
        <w:topLinePunct w:val="0"/>
        <w:autoSpaceDE w:val="0"/>
        <w:autoSpaceDN w:val="0"/>
        <w:bidi w:val="0"/>
        <w:adjustRightInd w:val="0"/>
        <w:snapToGrid w:val="0"/>
        <w:spacing w:before="53" w:line="560" w:lineRule="exact"/>
        <w:ind w:left="672"/>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sz w:val="32"/>
          <w:szCs w:val="32"/>
        </w:rPr>
        <w:t>联系电话：18976864835(微信同号）</w:t>
      </w:r>
    </w:p>
    <w:p w14:paraId="5EA4E85E">
      <w:pPr>
        <w:autoSpaceDE/>
        <w:autoSpaceDN/>
        <w:spacing w:line="560" w:lineRule="exact"/>
        <w:ind w:firstLine="648"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2"/>
          <w:sz w:val="32"/>
          <w:szCs w:val="32"/>
        </w:rPr>
        <w:t>联系地址：</w:t>
      </w:r>
      <w:r>
        <w:rPr>
          <w:rFonts w:hint="eastAsia" w:ascii="仿宋_GB2312" w:hAnsi="仿宋_GB2312" w:eastAsia="仿宋_GB2312" w:cs="仿宋_GB2312"/>
          <w:sz w:val="32"/>
          <w:szCs w:val="32"/>
        </w:rPr>
        <w:t>海南省海口市</w:t>
      </w:r>
      <w:r>
        <w:rPr>
          <w:rFonts w:hint="eastAsia" w:ascii="仿宋_GB2312" w:hAnsi="仿宋_GB2312" w:eastAsia="仿宋_GB2312" w:cs="仿宋_GB2312"/>
          <w:sz w:val="32"/>
          <w:szCs w:val="32"/>
          <w:lang w:val="en-US"/>
        </w:rPr>
        <w:t>龙华区</w:t>
      </w:r>
      <w:r>
        <w:rPr>
          <w:rFonts w:hint="eastAsia" w:ascii="仿宋_GB2312" w:hAnsi="仿宋_GB2312" w:eastAsia="仿宋_GB2312" w:cs="仿宋_GB2312"/>
          <w:sz w:val="32"/>
          <w:szCs w:val="32"/>
          <w:lang w:val="en-US" w:eastAsia="zh-CN"/>
        </w:rPr>
        <w:t>南海大道2号祥昌苑C栋二单元7楼703</w:t>
      </w:r>
    </w:p>
    <w:p w14:paraId="09E0017D">
      <w:pPr>
        <w:pStyle w:val="2"/>
        <w:keepNext w:val="0"/>
        <w:keepLines w:val="0"/>
        <w:pageBreakBefore w:val="0"/>
        <w:widowControl/>
        <w:kinsoku w:val="0"/>
        <w:wordWrap/>
        <w:overflowPunct/>
        <w:topLinePunct w:val="0"/>
        <w:autoSpaceDE w:val="0"/>
        <w:autoSpaceDN w:val="0"/>
        <w:bidi w:val="0"/>
        <w:adjustRightInd w:val="0"/>
        <w:snapToGrid w:val="0"/>
        <w:spacing w:before="52" w:line="560" w:lineRule="exact"/>
        <w:ind w:left="678"/>
        <w:jc w:val="both"/>
        <w:textAlignment w:val="baseline"/>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8"/>
          <w:sz w:val="32"/>
          <w:szCs w:val="32"/>
        </w:rPr>
        <w:t>海南省人工智能学会秘书处微信号：</w:t>
      </w:r>
      <w:r>
        <w:rPr>
          <w:rFonts w:hint="eastAsia" w:ascii="仿宋_GB2312" w:hAnsi="仿宋_GB2312" w:eastAsia="仿宋_GB2312" w:cs="仿宋_GB2312"/>
          <w:b w:val="0"/>
          <w:bCs w:val="0"/>
          <w:sz w:val="32"/>
          <w:szCs w:val="32"/>
        </w:rPr>
        <w:t>Haai</w:t>
      </w:r>
      <w:r>
        <w:rPr>
          <w:rFonts w:hint="eastAsia" w:ascii="仿宋_GB2312" w:hAnsi="仿宋_GB2312" w:eastAsia="仿宋_GB2312" w:cs="仿宋_GB2312"/>
          <w:b w:val="0"/>
          <w:bCs w:val="0"/>
          <w:spacing w:val="8"/>
          <w:sz w:val="32"/>
          <w:szCs w:val="32"/>
        </w:rPr>
        <w:t>18976</w:t>
      </w:r>
      <w:r>
        <w:rPr>
          <w:rFonts w:hint="eastAsia" w:ascii="仿宋_GB2312" w:hAnsi="仿宋_GB2312" w:eastAsia="仿宋_GB2312" w:cs="仿宋_GB2312"/>
          <w:b w:val="0"/>
          <w:bCs w:val="0"/>
          <w:spacing w:val="7"/>
          <w:sz w:val="32"/>
          <w:szCs w:val="32"/>
        </w:rPr>
        <w:t>864835</w:t>
      </w:r>
    </w:p>
    <w:sectPr>
      <w:pgSz w:w="11906" w:h="16839"/>
      <w:pgMar w:top="1871" w:right="1587" w:bottom="1871" w:left="158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CA001E-B0DF-42A4-BCF8-51045114B8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12552C01-6EEA-4F13-AEFB-8AA71A414E50}"/>
  </w:font>
  <w:font w:name="方正小标宋简体">
    <w:panose1 w:val="02000000000000000000"/>
    <w:charset w:val="86"/>
    <w:family w:val="auto"/>
    <w:pitch w:val="default"/>
    <w:sig w:usb0="00000001" w:usb1="08000000" w:usb2="00000000" w:usb3="00000000" w:csb0="00040000" w:csb1="00000000"/>
    <w:embedRegular r:id="rId3" w:fontKey="{AAD4DFBB-B50F-48DC-BCF6-3075992B5C06}"/>
  </w:font>
  <w:font w:name="楷体_GB2312">
    <w:panose1 w:val="02010609030101010101"/>
    <w:charset w:val="86"/>
    <w:family w:val="auto"/>
    <w:pitch w:val="default"/>
    <w:sig w:usb0="00000001" w:usb1="080E0000" w:usb2="00000000" w:usb3="00000000" w:csb0="00040000" w:csb1="00000000"/>
    <w:embedRegular r:id="rId4" w:fontKey="{D941F32D-B333-4DFA-B655-9845EF2E9C9F}"/>
  </w:font>
  <w:font w:name="方正仿宋_GB2312">
    <w:panose1 w:val="02000000000000000000"/>
    <w:charset w:val="86"/>
    <w:family w:val="auto"/>
    <w:pitch w:val="default"/>
    <w:sig w:usb0="A00002BF" w:usb1="184F6CFA" w:usb2="00000012" w:usb3="00000000" w:csb0="00040001" w:csb1="00000000"/>
    <w:embedRegular r:id="rId5" w:fontKey="{FCBEC09B-2EDA-4949-A147-EB26CB300BFB}"/>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2B96E29"/>
    <w:rsid w:val="18F84034"/>
    <w:rsid w:val="1C3E46C1"/>
    <w:rsid w:val="23F57EC5"/>
    <w:rsid w:val="2E6961DD"/>
    <w:rsid w:val="330F71A0"/>
    <w:rsid w:val="425A3F23"/>
    <w:rsid w:val="43E84655"/>
    <w:rsid w:val="4ACB4139"/>
    <w:rsid w:val="5C6F25A0"/>
    <w:rsid w:val="64E1398E"/>
    <w:rsid w:val="69D03328"/>
    <w:rsid w:val="76DC5C45"/>
    <w:rsid w:val="7B8652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2179</Words>
  <Characters>2364</Characters>
  <TotalTime>0</TotalTime>
  <ScaleCrop>false</ScaleCrop>
  <LinksUpToDate>false</LinksUpToDate>
  <CharactersWithSpaces>2366</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2024-06-18T14:55:00Z</dcterms:created>
  <dc:creator>HAAI 秘书处</dc:creator>
  <cp:lastModifiedBy>HAAI 秘书处</cp:lastModifiedBy>
  <dcterms:modified xsi:type="dcterms:W3CDTF">2026-05-09T07:50:40Z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2025-04-21T17:20:27Z</vt:filetime>
  </property>
  <property fmtid="{D5CDD505-2E9C-101B-9397-08002B2CF9AE}" pid="4" name="KSOTemplateDocerSaveRecord">
    <vt:lpwstr>eyJoZGlkIjoiMjdhNjc5YjQyNDhkNjUwN2YyNzMzNzg4ZDU2NzVjZWEiLCJ1c2VySWQiOiIxMjE3NDczMjQ5In0=</vt:lpwstr>
  </property>
  <property fmtid="{D5CDD505-2E9C-101B-9397-08002B2CF9AE}" pid="5" name="KSOProductBuildVer">
    <vt:lpwstr>2052-12.1.0.25865</vt:lpwstr>
  </property>
  <property fmtid="{D5CDD505-2E9C-101B-9397-08002B2CF9AE}" pid="6" name="ICV">
    <vt:lpwstr>7800D4C9411545D8B0BF490780D9D8B6_13</vt:lpwstr>
  </property>
</Properties>
</file>